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方正小标宋简体"/>
          <w:color w:val="000000"/>
          <w:sz w:val="44"/>
          <w:szCs w:val="44"/>
        </w:rPr>
      </w:pPr>
      <w:r>
        <w:rPr>
          <w:rFonts w:hint="eastAsia" w:eastAsia="方正小标宋简体"/>
          <w:color w:val="000000"/>
          <w:sz w:val="44"/>
          <w:szCs w:val="44"/>
        </w:rPr>
        <w:t>长沙市殡葬事务中心殡仪馆专用设施设备维修保养服务采购需求</w:t>
      </w:r>
    </w:p>
    <w:p>
      <w:pPr>
        <w:widowControl w:val="0"/>
        <w:adjustRightInd/>
        <w:snapToGrid/>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一、项目概况</w:t>
      </w:r>
    </w:p>
    <w:p>
      <w:pPr>
        <w:widowControl w:val="0"/>
        <w:adjustRightInd/>
        <w:snapToGrid/>
        <w:spacing w:line="560" w:lineRule="exact"/>
        <w:ind w:firstLine="640"/>
        <w:textAlignment w:val="baseline"/>
        <w:rPr>
          <w:rFonts w:ascii="Times New Roman" w:hAnsi="Times New Roman" w:eastAsia="仿宋_GB2312" w:cs="Times New Roman"/>
          <w:sz w:val="32"/>
          <w:szCs w:val="32"/>
        </w:rPr>
      </w:pPr>
      <w:r>
        <w:rPr>
          <w:rFonts w:hint="eastAsia" w:ascii="楷体" w:hAnsi="楷体" w:eastAsia="楷体" w:cs="楷体"/>
          <w:sz w:val="32"/>
          <w:szCs w:val="32"/>
        </w:rPr>
        <w:t>（一）项目名称：</w:t>
      </w:r>
      <w:r>
        <w:rPr>
          <w:rFonts w:hint="eastAsia" w:ascii="Times New Roman" w:hAnsi="Times New Roman" w:eastAsia="仿宋_GB2312" w:cs="Times New Roman"/>
          <w:sz w:val="32"/>
          <w:szCs w:val="32"/>
        </w:rPr>
        <w:t>殡仪馆专用设施设备维修保养服务</w:t>
      </w:r>
    </w:p>
    <w:p>
      <w:pPr>
        <w:widowControl w:val="0"/>
        <w:adjustRightInd/>
        <w:snapToGrid/>
        <w:spacing w:line="560" w:lineRule="exact"/>
        <w:ind w:firstLine="640"/>
        <w:textAlignment w:val="baseline"/>
        <w:rPr>
          <w:rFonts w:hint="eastAsia" w:ascii="Times New Roman" w:hAnsi="Times New Roman" w:eastAsia="仿宋_GB2312" w:cs="Times New Roman"/>
          <w:sz w:val="32"/>
          <w:szCs w:val="32"/>
        </w:rPr>
      </w:pPr>
      <w:r>
        <w:rPr>
          <w:rFonts w:hint="eastAsia" w:ascii="楷体" w:hAnsi="楷体" w:eastAsia="楷体" w:cs="楷体"/>
          <w:sz w:val="32"/>
          <w:szCs w:val="32"/>
        </w:rPr>
        <w:t>（二）项目预算：</w:t>
      </w:r>
      <w:r>
        <w:rPr>
          <w:rFonts w:hint="eastAsia" w:ascii="Times New Roman" w:hAnsi="Times New Roman" w:eastAsia="仿宋_GB2312" w:cs="Times New Roman"/>
          <w:sz w:val="32"/>
          <w:szCs w:val="32"/>
        </w:rPr>
        <w:t>13万</w:t>
      </w:r>
    </w:p>
    <w:p>
      <w:pPr>
        <w:widowControl w:val="0"/>
        <w:adjustRightInd/>
        <w:snapToGrid/>
        <w:spacing w:line="560" w:lineRule="exact"/>
        <w:ind w:firstLine="640"/>
        <w:textAlignment w:val="baseline"/>
        <w:rPr>
          <w:rFonts w:hint="eastAsia" w:ascii="Times New Roman" w:hAnsi="Times New Roman" w:eastAsia="仿宋_GB2312" w:cs="Times New Roman"/>
          <w:sz w:val="32"/>
          <w:szCs w:val="32"/>
        </w:rPr>
      </w:pPr>
      <w:r>
        <w:rPr>
          <w:rFonts w:hint="eastAsia" w:ascii="楷体" w:hAnsi="楷体" w:eastAsia="楷体" w:cs="楷体"/>
          <w:sz w:val="32"/>
          <w:szCs w:val="32"/>
        </w:rPr>
        <w:t>（三）服务时间：</w:t>
      </w:r>
      <w:r>
        <w:rPr>
          <w:rFonts w:hint="eastAsia" w:ascii="Times New Roman" w:hAnsi="Times New Roman" w:eastAsia="仿宋_GB2312" w:cs="Times New Roman"/>
          <w:sz w:val="32"/>
          <w:szCs w:val="32"/>
        </w:rPr>
        <w:t>一年</w:t>
      </w:r>
    </w:p>
    <w:p>
      <w:pPr>
        <w:widowControl w:val="0"/>
        <w:adjustRightInd/>
        <w:snapToGrid/>
        <w:spacing w:line="560" w:lineRule="exact"/>
        <w:ind w:firstLine="640"/>
        <w:textAlignment w:val="baseline"/>
        <w:rPr>
          <w:rFonts w:hint="eastAsia" w:ascii="Times New Roman" w:hAnsi="Times New Roman" w:eastAsia="仿宋_GB2312" w:cs="Times New Roman"/>
          <w:sz w:val="32"/>
          <w:szCs w:val="32"/>
        </w:rPr>
      </w:pPr>
      <w:r>
        <w:rPr>
          <w:rFonts w:hint="eastAsia" w:ascii="楷体" w:hAnsi="楷体" w:eastAsia="楷体" w:cs="楷体"/>
          <w:sz w:val="32"/>
          <w:szCs w:val="32"/>
        </w:rPr>
        <w:t>（四）服务地点：</w:t>
      </w:r>
      <w:r>
        <w:rPr>
          <w:rFonts w:hint="eastAsia" w:ascii="Times New Roman" w:hAnsi="Times New Roman" w:eastAsia="仿宋_GB2312" w:cs="Times New Roman"/>
          <w:sz w:val="32"/>
          <w:szCs w:val="32"/>
        </w:rPr>
        <w:t>长沙市殡葬事务中心</w:t>
      </w:r>
    </w:p>
    <w:p>
      <w:pPr>
        <w:widowControl w:val="0"/>
        <w:adjustRightInd/>
        <w:snapToGrid/>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二、采购内容</w:t>
      </w:r>
    </w:p>
    <w:p>
      <w:pPr>
        <w:pStyle w:val="2"/>
        <w:widowControl w:val="0"/>
        <w:adjustRightInd/>
        <w:snapToGrid/>
        <w:spacing w:line="560" w:lineRule="exact"/>
        <w:ind w:left="0" w:leftChars="0" w:firstLine="320" w:firstLineChars="100"/>
        <w:rPr>
          <w:rFonts w:hint="eastAsia" w:ascii="楷体" w:hAnsi="楷体" w:eastAsia="楷体" w:cs="楷体"/>
          <w:kern w:val="2"/>
          <w:sz w:val="32"/>
          <w:szCs w:val="32"/>
        </w:rPr>
      </w:pPr>
      <w:r>
        <w:rPr>
          <w:rFonts w:hint="eastAsia" w:ascii="楷体" w:hAnsi="楷体" w:eastAsia="楷体" w:cs="楷体"/>
          <w:kern w:val="2"/>
          <w:sz w:val="32"/>
          <w:szCs w:val="32"/>
        </w:rPr>
        <w:t>（一）设施设备范围</w:t>
      </w:r>
    </w:p>
    <w:tbl>
      <w:tblPr>
        <w:tblStyle w:val="7"/>
        <w:tblW w:w="850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940"/>
        <w:gridCol w:w="2941"/>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10"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序号</w:t>
            </w:r>
          </w:p>
        </w:tc>
        <w:tc>
          <w:tcPr>
            <w:tcW w:w="1940"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设备名称</w:t>
            </w:r>
          </w:p>
        </w:tc>
        <w:tc>
          <w:tcPr>
            <w:tcW w:w="2941"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设备型号</w:t>
            </w:r>
          </w:p>
        </w:tc>
        <w:tc>
          <w:tcPr>
            <w:tcW w:w="1417"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数量</w:t>
            </w:r>
          </w:p>
        </w:tc>
        <w:tc>
          <w:tcPr>
            <w:tcW w:w="992"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10" w:type="dxa"/>
            <w:vMerge w:val="restart"/>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1</w:t>
            </w:r>
          </w:p>
        </w:tc>
        <w:tc>
          <w:tcPr>
            <w:tcW w:w="1940" w:type="dxa"/>
            <w:vMerge w:val="restart"/>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空气消毒机</w:t>
            </w:r>
          </w:p>
        </w:tc>
        <w:tc>
          <w:tcPr>
            <w:tcW w:w="2941"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500型</w:t>
            </w:r>
          </w:p>
        </w:tc>
        <w:tc>
          <w:tcPr>
            <w:tcW w:w="1417"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20</w:t>
            </w:r>
          </w:p>
        </w:tc>
        <w:tc>
          <w:tcPr>
            <w:tcW w:w="992"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10" w:type="dxa"/>
            <w:vMerge w:val="continue"/>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p>
        </w:tc>
        <w:tc>
          <w:tcPr>
            <w:tcW w:w="1940" w:type="dxa"/>
            <w:vMerge w:val="continue"/>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p>
        </w:tc>
        <w:tc>
          <w:tcPr>
            <w:tcW w:w="2941"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600型</w:t>
            </w:r>
          </w:p>
        </w:tc>
        <w:tc>
          <w:tcPr>
            <w:tcW w:w="1417"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10</w:t>
            </w:r>
          </w:p>
        </w:tc>
        <w:tc>
          <w:tcPr>
            <w:tcW w:w="992"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10" w:type="dxa"/>
            <w:vMerge w:val="continue"/>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p>
        </w:tc>
        <w:tc>
          <w:tcPr>
            <w:tcW w:w="1940" w:type="dxa"/>
            <w:vMerge w:val="continue"/>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p>
        </w:tc>
        <w:tc>
          <w:tcPr>
            <w:tcW w:w="2941"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立式1800型</w:t>
            </w:r>
          </w:p>
        </w:tc>
        <w:tc>
          <w:tcPr>
            <w:tcW w:w="1417"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41</w:t>
            </w:r>
          </w:p>
        </w:tc>
        <w:tc>
          <w:tcPr>
            <w:tcW w:w="992"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10" w:type="dxa"/>
            <w:vMerge w:val="continue"/>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p>
        </w:tc>
        <w:tc>
          <w:tcPr>
            <w:tcW w:w="1940" w:type="dxa"/>
            <w:vMerge w:val="continue"/>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p>
        </w:tc>
        <w:tc>
          <w:tcPr>
            <w:tcW w:w="2941"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双循环机</w:t>
            </w:r>
          </w:p>
        </w:tc>
        <w:tc>
          <w:tcPr>
            <w:tcW w:w="1417"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6</w:t>
            </w:r>
          </w:p>
        </w:tc>
        <w:tc>
          <w:tcPr>
            <w:tcW w:w="992"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10"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2</w:t>
            </w:r>
          </w:p>
        </w:tc>
        <w:tc>
          <w:tcPr>
            <w:tcW w:w="1940"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电瓶车</w:t>
            </w:r>
          </w:p>
        </w:tc>
        <w:tc>
          <w:tcPr>
            <w:tcW w:w="2941"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遗体运输电瓶车</w:t>
            </w:r>
          </w:p>
        </w:tc>
        <w:tc>
          <w:tcPr>
            <w:tcW w:w="1417"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4</w:t>
            </w:r>
          </w:p>
        </w:tc>
        <w:tc>
          <w:tcPr>
            <w:tcW w:w="992"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10"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3</w:t>
            </w:r>
          </w:p>
        </w:tc>
        <w:tc>
          <w:tcPr>
            <w:tcW w:w="1940"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吸尘器</w:t>
            </w:r>
          </w:p>
        </w:tc>
        <w:tc>
          <w:tcPr>
            <w:tcW w:w="2941"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工业吸尘器T400XG</w:t>
            </w:r>
          </w:p>
        </w:tc>
        <w:tc>
          <w:tcPr>
            <w:tcW w:w="1417"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4</w:t>
            </w:r>
          </w:p>
        </w:tc>
        <w:tc>
          <w:tcPr>
            <w:tcW w:w="992"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exact"/>
        </w:trPr>
        <w:tc>
          <w:tcPr>
            <w:tcW w:w="1210"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4</w:t>
            </w:r>
          </w:p>
        </w:tc>
        <w:tc>
          <w:tcPr>
            <w:tcW w:w="1940"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守灵房布置类</w:t>
            </w:r>
          </w:p>
        </w:tc>
        <w:tc>
          <w:tcPr>
            <w:tcW w:w="2941"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w:t>
            </w:r>
          </w:p>
        </w:tc>
        <w:tc>
          <w:tcPr>
            <w:tcW w:w="1417"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1</w:t>
            </w:r>
          </w:p>
        </w:tc>
        <w:tc>
          <w:tcPr>
            <w:tcW w:w="992"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10"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合计</w:t>
            </w:r>
          </w:p>
        </w:tc>
        <w:tc>
          <w:tcPr>
            <w:tcW w:w="1940"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p>
        </w:tc>
        <w:tc>
          <w:tcPr>
            <w:tcW w:w="2941"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p>
        </w:tc>
        <w:tc>
          <w:tcPr>
            <w:tcW w:w="1417"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p>
        </w:tc>
        <w:tc>
          <w:tcPr>
            <w:tcW w:w="992"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p>
        </w:tc>
      </w:tr>
    </w:tbl>
    <w:p>
      <w:pPr>
        <w:pStyle w:val="2"/>
        <w:widowControl w:val="0"/>
        <w:adjustRightInd/>
        <w:snapToGrid/>
        <w:spacing w:after="0" w:line="560" w:lineRule="exact"/>
        <w:ind w:left="0" w:leftChars="0" w:firstLine="320" w:firstLineChars="100"/>
        <w:rPr>
          <w:rFonts w:hint="eastAsia" w:ascii="楷体" w:hAnsi="楷体" w:eastAsia="楷体" w:cs="楷体"/>
          <w:kern w:val="2"/>
          <w:sz w:val="32"/>
          <w:szCs w:val="32"/>
        </w:rPr>
      </w:pPr>
      <w:r>
        <w:rPr>
          <w:rFonts w:hint="eastAsia" w:ascii="楷体" w:hAnsi="楷体" w:eastAsia="楷体" w:cs="楷体"/>
          <w:kern w:val="2"/>
          <w:sz w:val="32"/>
          <w:szCs w:val="32"/>
        </w:rPr>
        <w:t>（二）维修保养内容</w:t>
      </w:r>
    </w:p>
    <w:p>
      <w:pPr>
        <w:widowControl w:val="0"/>
        <w:adjustRightInd/>
        <w:snapToGrid/>
        <w:spacing w:line="560" w:lineRule="exact"/>
        <w:ind w:firstLine="641"/>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1.空气消毒机。每季度更换消毒机的滤芯、滤网，并对控制面板、接地等状态进行维护、检查，确保正常运行。</w:t>
      </w:r>
    </w:p>
    <w:p>
      <w:pPr>
        <w:widowControl w:val="0"/>
        <w:adjustRightInd/>
        <w:snapToGrid/>
        <w:spacing w:line="560" w:lineRule="exact"/>
        <w:ind w:firstLine="641"/>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2.电瓶车。按照采购方要求定期对电瓶车电池电解液、连线、控制器、加速器、仪表盘、转换器、充电器等情况进行保养检查，有故障及时修理、更换充电器等配件，确保安全、可正常使用。</w:t>
      </w:r>
    </w:p>
    <w:p>
      <w:pPr>
        <w:widowControl w:val="0"/>
        <w:adjustRightInd/>
        <w:snapToGrid/>
        <w:spacing w:line="560" w:lineRule="exact"/>
        <w:ind w:firstLine="641"/>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3.大功率吸尘器：</w:t>
      </w:r>
    </w:p>
    <w:p>
      <w:pPr>
        <w:widowControl w:val="0"/>
        <w:adjustRightInd/>
        <w:snapToGrid/>
        <w:spacing w:line="560" w:lineRule="exact"/>
        <w:ind w:firstLine="641"/>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（1）每月对吸尘器机械运动部件按规定注油和换油，发现不正常现象及时排除；</w:t>
      </w:r>
    </w:p>
    <w:p>
      <w:pPr>
        <w:widowControl w:val="0"/>
        <w:adjustRightInd/>
        <w:snapToGrid/>
        <w:spacing w:line="560" w:lineRule="exact"/>
        <w:ind w:firstLine="641"/>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（2）每月对机器内部杂质和水分进行清理；</w:t>
      </w:r>
    </w:p>
    <w:p>
      <w:pPr>
        <w:widowControl w:val="0"/>
        <w:adjustRightInd/>
        <w:snapToGrid/>
        <w:spacing w:line="560" w:lineRule="exact"/>
        <w:ind w:firstLine="641"/>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（3）每月检测清灰周期是否准确；</w:t>
      </w:r>
    </w:p>
    <w:p>
      <w:pPr>
        <w:widowControl w:val="0"/>
        <w:adjustRightInd/>
        <w:snapToGrid/>
        <w:spacing w:line="560" w:lineRule="exact"/>
        <w:ind w:firstLine="641"/>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（4）每月检查压力开关的工作情况；</w:t>
      </w:r>
    </w:p>
    <w:p>
      <w:pPr>
        <w:widowControl w:val="0"/>
        <w:adjustRightInd/>
        <w:snapToGrid/>
        <w:spacing w:line="560" w:lineRule="exact"/>
        <w:ind w:firstLine="641"/>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（5）检查机组各运动部件是否有异响，运行噪音是否正常；    </w:t>
      </w:r>
    </w:p>
    <w:p>
      <w:pPr>
        <w:widowControl w:val="0"/>
        <w:adjustRightInd/>
        <w:snapToGrid/>
        <w:spacing w:line="560" w:lineRule="exact"/>
        <w:ind w:firstLine="641"/>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（6）有故障及时修理、更换配件，确保安全、可正常使用。</w:t>
      </w:r>
    </w:p>
    <w:p>
      <w:pPr>
        <w:widowControl w:val="0"/>
        <w:adjustRightInd/>
        <w:snapToGrid/>
        <w:spacing w:line="560" w:lineRule="exact"/>
        <w:ind w:firstLine="641"/>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4.守灵房（含主礼楼二楼“守告一体”礼厅）布置类机器维修和配件更换。</w:t>
      </w:r>
    </w:p>
    <w:p>
      <w:pPr>
        <w:widowControl w:val="0"/>
        <w:adjustRightInd/>
        <w:snapToGrid/>
        <w:spacing w:line="560" w:lineRule="exact"/>
        <w:ind w:firstLine="641"/>
        <w:textAlignment w:val="baseline"/>
        <w:rPr>
          <w:rFonts w:hint="eastAsia" w:ascii="黑体" w:hAnsi="黑体" w:eastAsia="黑体" w:cs="黑体"/>
          <w:sz w:val="32"/>
          <w:szCs w:val="32"/>
        </w:rPr>
      </w:pPr>
      <w:r>
        <w:rPr>
          <w:rFonts w:hint="eastAsia" w:ascii="黑体" w:hAnsi="黑体" w:eastAsia="黑体" w:cs="黑体"/>
          <w:sz w:val="32"/>
          <w:szCs w:val="32"/>
        </w:rPr>
        <w:t>三、服务要求</w:t>
      </w:r>
    </w:p>
    <w:p>
      <w:pPr>
        <w:widowControl w:val="0"/>
        <w:adjustRightInd/>
        <w:snapToGrid/>
        <w:spacing w:line="560" w:lineRule="exact"/>
        <w:ind w:firstLine="641"/>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（一）清洗、保养时要对设备的运行参数详细记录并归档。有利于对设施设备的全程监控和检修。</w:t>
      </w:r>
    </w:p>
    <w:p>
      <w:pPr>
        <w:widowControl w:val="0"/>
        <w:adjustRightInd/>
        <w:snapToGrid/>
        <w:spacing w:line="560" w:lineRule="exact"/>
        <w:ind w:firstLine="641"/>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（二）维保和更换配件后将检查情况做详细记录，同时说明服务内容并请班组负责人签字确认。</w:t>
      </w:r>
    </w:p>
    <w:p>
      <w:pPr>
        <w:widowControl w:val="0"/>
        <w:adjustRightInd/>
        <w:snapToGrid/>
        <w:spacing w:line="560" w:lineRule="exact"/>
        <w:ind w:firstLine="641"/>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（三）维修人员必须是经过培训、具有专业资质、经验丰富的专业技术人员。</w:t>
      </w:r>
    </w:p>
    <w:p>
      <w:pPr>
        <w:widowControl w:val="0"/>
        <w:adjustRightInd/>
        <w:snapToGrid/>
        <w:spacing w:line="560" w:lineRule="exact"/>
        <w:ind w:firstLine="641"/>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（四）维修和大修必须严格执行设备厂家的相关条款。</w:t>
      </w:r>
    </w:p>
    <w:p>
      <w:pPr>
        <w:widowControl w:val="0"/>
        <w:adjustRightInd/>
        <w:snapToGrid/>
        <w:spacing w:line="560" w:lineRule="exact"/>
        <w:ind w:firstLine="641"/>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（五）必须保证24小时的联系电话畅通，报修后2小时内响应。</w:t>
      </w:r>
    </w:p>
    <w:p>
      <w:pPr>
        <w:pStyle w:val="4"/>
        <w:spacing w:line="320" w:lineRule="exact"/>
      </w:pPr>
      <w:r>
        <w:rPr>
          <w:rFonts w:hint="eastAsia"/>
        </w:rPr>
        <w:t>四、其他要求</w:t>
      </w:r>
    </w:p>
    <w:p>
      <w:pPr>
        <w:spacing w:before="225" w:line="320" w:lineRule="exact"/>
        <w:ind w:firstLine="640" w:firstLineChars="200"/>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1、结算方法</w:t>
      </w:r>
    </w:p>
    <w:p>
      <w:pPr>
        <w:spacing w:before="225" w:line="320" w:lineRule="exact"/>
        <w:ind w:firstLine="640" w:firstLineChars="200"/>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（1）付款人：长沙市殡葬事务中心自行支付。</w:t>
      </w:r>
    </w:p>
    <w:p>
      <w:pPr>
        <w:spacing w:before="225" w:line="320" w:lineRule="exact"/>
        <w:ind w:firstLine="640" w:firstLineChars="200"/>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（2）付款方式：本项目按实结算，由中标人开具正式发票。</w:t>
      </w:r>
    </w:p>
    <w:p>
      <w:pPr>
        <w:keepNext w:val="0"/>
        <w:keepLines w:val="0"/>
        <w:pageBreakBefore w:val="0"/>
        <w:widowControl/>
        <w:kinsoku/>
        <w:wordWrap/>
        <w:overflowPunct/>
        <w:topLinePunct w:val="0"/>
        <w:autoSpaceDE/>
        <w:autoSpaceDN/>
        <w:bidi w:val="0"/>
        <w:adjustRightInd w:val="0"/>
        <w:snapToGrid w:val="0"/>
        <w:spacing w:before="225" w:line="560" w:lineRule="exact"/>
        <w:ind w:firstLine="640" w:firstLineChars="200"/>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（3）本项目采用按实结算方式，投标人应根据项目要求和项目情况，详细列明项目所需的所有费用和结算单价，如一旦中标，在项目实施中出现任何遗漏，均由中标人承担，采购人不再支付任何费用。</w:t>
      </w:r>
    </w:p>
    <w:p>
      <w:pPr>
        <w:spacing w:before="225" w:line="320" w:lineRule="exact"/>
        <w:ind w:firstLine="640" w:firstLineChars="200"/>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2、投标人负责其派出人员的人身意外保险。</w:t>
      </w:r>
    </w:p>
    <w:p>
      <w:pPr>
        <w:pStyle w:val="8"/>
        <w:spacing w:line="320" w:lineRule="exact"/>
        <w:ind w:firstLine="643" w:firstLineChars="200"/>
        <w:rPr>
          <w:rFonts w:hint="eastAsia" w:ascii="仿宋" w:hAnsi="仿宋" w:eastAsia="仿宋" w:cs="仿宋"/>
          <w:b/>
          <w:bCs/>
          <w:sz w:val="32"/>
          <w:szCs w:val="32"/>
        </w:rPr>
      </w:pPr>
    </w:p>
    <w:p>
      <w:pPr>
        <w:pStyle w:val="8"/>
        <w:spacing w:line="32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注：报价明显低于成本价的，需作出详细合理说明，否则作为无效投标。</w:t>
      </w:r>
    </w:p>
    <w:p>
      <w:pPr>
        <w:pStyle w:val="8"/>
        <w:spacing w:line="320" w:lineRule="exact"/>
        <w:ind w:firstLine="643" w:firstLineChars="200"/>
        <w:rPr>
          <w:rFonts w:hint="eastAsia" w:ascii="仿宋" w:hAnsi="仿宋" w:eastAsia="仿宋" w:cs="仿宋"/>
          <w:b/>
          <w:bCs/>
          <w:sz w:val="32"/>
          <w:szCs w:val="32"/>
        </w:rPr>
      </w:pPr>
    </w:p>
    <w:p>
      <w:pPr>
        <w:pStyle w:val="8"/>
        <w:spacing w:line="320" w:lineRule="exact"/>
        <w:ind w:firstLine="643" w:firstLineChars="200"/>
        <w:rPr>
          <w:rFonts w:hint="eastAsia" w:ascii="仿宋" w:hAnsi="仿宋" w:eastAsia="仿宋" w:cs="仿宋"/>
          <w:color w:val="000000"/>
          <w:sz w:val="32"/>
          <w:szCs w:val="32"/>
        </w:rPr>
      </w:pPr>
      <w:r>
        <w:rPr>
          <w:rFonts w:hint="eastAsia" w:ascii="仿宋" w:hAnsi="仿宋" w:eastAsia="仿宋" w:cs="仿宋"/>
          <w:b/>
          <w:bCs/>
          <w:sz w:val="32"/>
          <w:szCs w:val="32"/>
        </w:rPr>
        <w:t>对于上述项目要求，投标人应在询价响应文件响应表中进行回应，作出承诺及说明。</w:t>
      </w:r>
    </w:p>
    <w:p>
      <w:pPr>
        <w:widowControl w:val="0"/>
        <w:adjustRightInd/>
        <w:snapToGrid/>
        <w:spacing w:line="560" w:lineRule="exact"/>
        <w:ind w:firstLine="641"/>
        <w:textAlignment w:val="baseline"/>
        <w:rPr>
          <w:rFonts w:hint="eastAsia" w:ascii="Times New Roman" w:hAnsi="Times New Roman" w:eastAsia="仿宋_GB2312" w:cs="Times New Roman"/>
          <w:sz w:val="32"/>
          <w:szCs w:val="32"/>
        </w:rPr>
      </w:pPr>
    </w:p>
    <w:p>
      <w:pPr>
        <w:widowControl w:val="0"/>
        <w:adjustRightInd/>
        <w:snapToGrid/>
        <w:spacing w:line="560" w:lineRule="exact"/>
        <w:ind w:firstLine="641"/>
        <w:textAlignment w:val="baseline"/>
        <w:rPr>
          <w:rFonts w:hint="eastAsia" w:ascii="Times New Roman" w:hAnsi="Times New Roman" w:eastAsia="仿宋_GB2312" w:cs="Times New Roman"/>
          <w:b/>
          <w:bCs/>
          <w:sz w:val="32"/>
          <w:szCs w:val="32"/>
        </w:rPr>
      </w:pPr>
    </w:p>
    <w:p>
      <w:pPr>
        <w:widowControl w:val="0"/>
        <w:adjustRightInd/>
        <w:snapToGrid/>
        <w:spacing w:line="560" w:lineRule="exact"/>
        <w:ind w:firstLine="641"/>
        <w:textAlignment w:val="baseline"/>
        <w:rPr>
          <w:rFonts w:hint="eastAsia" w:ascii="Times New Roman" w:hAnsi="Times New Roman" w:eastAsia="仿宋_GB2312" w:cs="Times New Roman"/>
          <w:b/>
          <w:bCs/>
          <w:sz w:val="32"/>
          <w:szCs w:val="32"/>
        </w:rPr>
      </w:pPr>
    </w:p>
    <w:p>
      <w:pPr>
        <w:widowControl w:val="0"/>
        <w:adjustRightInd/>
        <w:snapToGrid/>
        <w:spacing w:line="560" w:lineRule="exact"/>
        <w:ind w:firstLine="641"/>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附件</w:t>
      </w:r>
      <w:r>
        <w:rPr>
          <w:rFonts w:hint="eastAsia" w:ascii="Times New Roman" w:hAnsi="Times New Roman" w:eastAsia="仿宋_GB2312" w:cs="Times New Roman"/>
          <w:sz w:val="32"/>
          <w:szCs w:val="32"/>
        </w:rPr>
        <w:t>：《遗体运输电瓶车维修费用单价预算清单》、《空气消毒机维修费用单价预算清单》、《工业吸尘器维修费用单价预算清单》、《守灵房布置类机器维修费用单价预算清单》</w:t>
      </w:r>
    </w:p>
    <w:tbl>
      <w:tblPr>
        <w:tblStyle w:val="7"/>
        <w:tblpPr w:leftFromText="180" w:rightFromText="180" w:vertAnchor="text" w:horzAnchor="page" w:tblpX="1788" w:tblpY="4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650"/>
        <w:gridCol w:w="803"/>
        <w:gridCol w:w="1065"/>
        <w:gridCol w:w="772"/>
        <w:gridCol w:w="1575"/>
        <w:gridCol w:w="849"/>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8"/>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b/>
                <w:bCs/>
                <w:sz w:val="24"/>
                <w:szCs w:val="24"/>
              </w:rPr>
              <w:t>遗体运输电瓶车维修费用单价预算清单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exact"/>
        </w:trPr>
        <w:tc>
          <w:tcPr>
            <w:tcW w:w="74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序号</w:t>
            </w:r>
          </w:p>
        </w:tc>
        <w:tc>
          <w:tcPr>
            <w:tcW w:w="1650"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名称</w:t>
            </w:r>
          </w:p>
        </w:tc>
        <w:tc>
          <w:tcPr>
            <w:tcW w:w="803"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单位</w:t>
            </w:r>
          </w:p>
        </w:tc>
        <w:tc>
          <w:tcPr>
            <w:tcW w:w="1065"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控制单价（元）</w:t>
            </w:r>
          </w:p>
        </w:tc>
        <w:tc>
          <w:tcPr>
            <w:tcW w:w="77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序号</w:t>
            </w:r>
          </w:p>
        </w:tc>
        <w:tc>
          <w:tcPr>
            <w:tcW w:w="1575"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名称</w:t>
            </w:r>
          </w:p>
        </w:tc>
        <w:tc>
          <w:tcPr>
            <w:tcW w:w="849"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单位</w:t>
            </w:r>
          </w:p>
        </w:tc>
        <w:tc>
          <w:tcPr>
            <w:tcW w:w="1066"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控制单价（元）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4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1</w:t>
            </w:r>
          </w:p>
        </w:tc>
        <w:tc>
          <w:tcPr>
            <w:tcW w:w="1650"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电机碳刷</w:t>
            </w:r>
          </w:p>
        </w:tc>
        <w:tc>
          <w:tcPr>
            <w:tcW w:w="803"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49.5</w:t>
            </w:r>
          </w:p>
        </w:tc>
        <w:tc>
          <w:tcPr>
            <w:tcW w:w="77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28</w:t>
            </w:r>
          </w:p>
        </w:tc>
        <w:tc>
          <w:tcPr>
            <w:tcW w:w="157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沙发</w:t>
            </w:r>
          </w:p>
        </w:tc>
        <w:tc>
          <w:tcPr>
            <w:tcW w:w="849"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4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2</w:t>
            </w:r>
          </w:p>
        </w:tc>
        <w:tc>
          <w:tcPr>
            <w:tcW w:w="1650"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充电插头</w:t>
            </w:r>
          </w:p>
        </w:tc>
        <w:tc>
          <w:tcPr>
            <w:tcW w:w="803"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115.5</w:t>
            </w:r>
          </w:p>
        </w:tc>
        <w:tc>
          <w:tcPr>
            <w:tcW w:w="77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29</w:t>
            </w:r>
          </w:p>
        </w:tc>
        <w:tc>
          <w:tcPr>
            <w:tcW w:w="157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后视镜</w:t>
            </w:r>
          </w:p>
        </w:tc>
        <w:tc>
          <w:tcPr>
            <w:tcW w:w="849"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4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3</w:t>
            </w:r>
          </w:p>
        </w:tc>
        <w:tc>
          <w:tcPr>
            <w:tcW w:w="1650"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充电插座</w:t>
            </w:r>
          </w:p>
        </w:tc>
        <w:tc>
          <w:tcPr>
            <w:tcW w:w="803"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104.5</w:t>
            </w:r>
          </w:p>
        </w:tc>
        <w:tc>
          <w:tcPr>
            <w:tcW w:w="77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30</w:t>
            </w:r>
          </w:p>
        </w:tc>
        <w:tc>
          <w:tcPr>
            <w:tcW w:w="157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雨刮片</w:t>
            </w:r>
          </w:p>
        </w:tc>
        <w:tc>
          <w:tcPr>
            <w:tcW w:w="849"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4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4</w:t>
            </w:r>
          </w:p>
        </w:tc>
        <w:tc>
          <w:tcPr>
            <w:tcW w:w="1650"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档位开关</w:t>
            </w:r>
          </w:p>
        </w:tc>
        <w:tc>
          <w:tcPr>
            <w:tcW w:w="803"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99</w:t>
            </w:r>
          </w:p>
        </w:tc>
        <w:tc>
          <w:tcPr>
            <w:tcW w:w="77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31</w:t>
            </w:r>
          </w:p>
        </w:tc>
        <w:tc>
          <w:tcPr>
            <w:tcW w:w="157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刹车分泵</w:t>
            </w:r>
          </w:p>
        </w:tc>
        <w:tc>
          <w:tcPr>
            <w:tcW w:w="849"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4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5</w:t>
            </w:r>
          </w:p>
        </w:tc>
        <w:tc>
          <w:tcPr>
            <w:tcW w:w="1650"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喇叭</w:t>
            </w:r>
          </w:p>
        </w:tc>
        <w:tc>
          <w:tcPr>
            <w:tcW w:w="803"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66</w:t>
            </w:r>
          </w:p>
        </w:tc>
        <w:tc>
          <w:tcPr>
            <w:tcW w:w="77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32</w:t>
            </w:r>
          </w:p>
        </w:tc>
        <w:tc>
          <w:tcPr>
            <w:tcW w:w="157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刹车总泵</w:t>
            </w:r>
          </w:p>
        </w:tc>
        <w:tc>
          <w:tcPr>
            <w:tcW w:w="849"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4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6</w:t>
            </w:r>
          </w:p>
        </w:tc>
        <w:tc>
          <w:tcPr>
            <w:tcW w:w="1650"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组合开关</w:t>
            </w:r>
          </w:p>
        </w:tc>
        <w:tc>
          <w:tcPr>
            <w:tcW w:w="803"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286</w:t>
            </w:r>
          </w:p>
        </w:tc>
        <w:tc>
          <w:tcPr>
            <w:tcW w:w="77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33</w:t>
            </w:r>
          </w:p>
        </w:tc>
        <w:tc>
          <w:tcPr>
            <w:tcW w:w="157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电池</w:t>
            </w:r>
          </w:p>
        </w:tc>
        <w:tc>
          <w:tcPr>
            <w:tcW w:w="849"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块</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4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7</w:t>
            </w:r>
          </w:p>
        </w:tc>
        <w:tc>
          <w:tcPr>
            <w:tcW w:w="1650"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刹车开关</w:t>
            </w:r>
          </w:p>
        </w:tc>
        <w:tc>
          <w:tcPr>
            <w:tcW w:w="803"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66</w:t>
            </w:r>
          </w:p>
        </w:tc>
        <w:tc>
          <w:tcPr>
            <w:tcW w:w="77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34</w:t>
            </w:r>
          </w:p>
        </w:tc>
        <w:tc>
          <w:tcPr>
            <w:tcW w:w="157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充电机</w:t>
            </w:r>
          </w:p>
        </w:tc>
        <w:tc>
          <w:tcPr>
            <w:tcW w:w="849"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4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8</w:t>
            </w:r>
          </w:p>
        </w:tc>
        <w:tc>
          <w:tcPr>
            <w:tcW w:w="1650"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大灯开关</w:t>
            </w:r>
          </w:p>
        </w:tc>
        <w:tc>
          <w:tcPr>
            <w:tcW w:w="803"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71.5</w:t>
            </w:r>
          </w:p>
        </w:tc>
        <w:tc>
          <w:tcPr>
            <w:tcW w:w="77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35</w:t>
            </w:r>
          </w:p>
        </w:tc>
        <w:tc>
          <w:tcPr>
            <w:tcW w:w="157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电控</w:t>
            </w:r>
          </w:p>
        </w:tc>
        <w:tc>
          <w:tcPr>
            <w:tcW w:w="849"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套</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2915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4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9</w:t>
            </w:r>
          </w:p>
        </w:tc>
        <w:tc>
          <w:tcPr>
            <w:tcW w:w="1650"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刹车尾灯</w:t>
            </w:r>
          </w:p>
        </w:tc>
        <w:tc>
          <w:tcPr>
            <w:tcW w:w="803"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44</w:t>
            </w:r>
          </w:p>
        </w:tc>
        <w:tc>
          <w:tcPr>
            <w:tcW w:w="77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36</w:t>
            </w:r>
          </w:p>
        </w:tc>
        <w:tc>
          <w:tcPr>
            <w:tcW w:w="157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加速器</w:t>
            </w:r>
          </w:p>
        </w:tc>
        <w:tc>
          <w:tcPr>
            <w:tcW w:w="849"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4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10</w:t>
            </w:r>
          </w:p>
        </w:tc>
        <w:tc>
          <w:tcPr>
            <w:tcW w:w="1650" w:type="dxa"/>
            <w:vAlign w:val="center"/>
          </w:tcPr>
          <w:p>
            <w:pPr>
              <w:spacing w:line="320" w:lineRule="exact"/>
              <w:jc w:val="center"/>
              <w:textAlignment w:val="center"/>
              <w:rPr>
                <w:rFonts w:hint="eastAsia" w:ascii="仿宋" w:hAnsi="仿宋" w:eastAsia="仿宋" w:cs="仿宋"/>
                <w:sz w:val="24"/>
                <w:szCs w:val="24"/>
              </w:rPr>
            </w:pPr>
            <w:r>
              <w:rPr>
                <w:rStyle w:val="9"/>
                <w:rFonts w:hint="default" w:ascii="仿宋" w:hAnsi="仿宋" w:eastAsia="仿宋" w:cs="仿宋"/>
                <w:lang w:bidi="ar"/>
              </w:rPr>
              <w:t>前大灯</w:t>
            </w:r>
          </w:p>
        </w:tc>
        <w:tc>
          <w:tcPr>
            <w:tcW w:w="803"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135.3</w:t>
            </w:r>
          </w:p>
        </w:tc>
        <w:tc>
          <w:tcPr>
            <w:tcW w:w="77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37</w:t>
            </w:r>
          </w:p>
        </w:tc>
        <w:tc>
          <w:tcPr>
            <w:tcW w:w="157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加速器开关</w:t>
            </w:r>
          </w:p>
        </w:tc>
        <w:tc>
          <w:tcPr>
            <w:tcW w:w="849"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4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11</w:t>
            </w:r>
          </w:p>
        </w:tc>
        <w:tc>
          <w:tcPr>
            <w:tcW w:w="1650"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大灯灯泡</w:t>
            </w:r>
          </w:p>
        </w:tc>
        <w:tc>
          <w:tcPr>
            <w:tcW w:w="803"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16.5</w:t>
            </w:r>
          </w:p>
        </w:tc>
        <w:tc>
          <w:tcPr>
            <w:tcW w:w="77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38</w:t>
            </w:r>
          </w:p>
        </w:tc>
        <w:tc>
          <w:tcPr>
            <w:tcW w:w="157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中心摇臂</w:t>
            </w:r>
          </w:p>
        </w:tc>
        <w:tc>
          <w:tcPr>
            <w:tcW w:w="849"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4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12</w:t>
            </w:r>
          </w:p>
        </w:tc>
        <w:tc>
          <w:tcPr>
            <w:tcW w:w="1650"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小灯灯泡</w:t>
            </w:r>
          </w:p>
        </w:tc>
        <w:tc>
          <w:tcPr>
            <w:tcW w:w="803"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16.5</w:t>
            </w:r>
          </w:p>
        </w:tc>
        <w:tc>
          <w:tcPr>
            <w:tcW w:w="77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39</w:t>
            </w:r>
          </w:p>
        </w:tc>
        <w:tc>
          <w:tcPr>
            <w:tcW w:w="157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雨刮器</w:t>
            </w:r>
          </w:p>
        </w:tc>
        <w:tc>
          <w:tcPr>
            <w:tcW w:w="849"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4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13</w:t>
            </w:r>
          </w:p>
        </w:tc>
        <w:tc>
          <w:tcPr>
            <w:tcW w:w="1650"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转向灯</w:t>
            </w:r>
          </w:p>
        </w:tc>
        <w:tc>
          <w:tcPr>
            <w:tcW w:w="803"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66</w:t>
            </w:r>
          </w:p>
        </w:tc>
        <w:tc>
          <w:tcPr>
            <w:tcW w:w="77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40</w:t>
            </w:r>
          </w:p>
        </w:tc>
        <w:tc>
          <w:tcPr>
            <w:tcW w:w="157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后减震器</w:t>
            </w:r>
          </w:p>
        </w:tc>
        <w:tc>
          <w:tcPr>
            <w:tcW w:w="849"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4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14</w:t>
            </w:r>
          </w:p>
        </w:tc>
        <w:tc>
          <w:tcPr>
            <w:tcW w:w="1650"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后桥</w:t>
            </w:r>
          </w:p>
        </w:tc>
        <w:tc>
          <w:tcPr>
            <w:tcW w:w="803"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3129.5</w:t>
            </w:r>
          </w:p>
        </w:tc>
        <w:tc>
          <w:tcPr>
            <w:tcW w:w="77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41</w:t>
            </w:r>
          </w:p>
        </w:tc>
        <w:tc>
          <w:tcPr>
            <w:tcW w:w="157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方向盘</w:t>
            </w:r>
          </w:p>
        </w:tc>
        <w:tc>
          <w:tcPr>
            <w:tcW w:w="849"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4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15</w:t>
            </w:r>
          </w:p>
        </w:tc>
        <w:tc>
          <w:tcPr>
            <w:tcW w:w="1650"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手刹柄</w:t>
            </w:r>
          </w:p>
        </w:tc>
        <w:tc>
          <w:tcPr>
            <w:tcW w:w="803"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132</w:t>
            </w:r>
          </w:p>
        </w:tc>
        <w:tc>
          <w:tcPr>
            <w:tcW w:w="77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42</w:t>
            </w:r>
          </w:p>
        </w:tc>
        <w:tc>
          <w:tcPr>
            <w:tcW w:w="157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方向十字节</w:t>
            </w:r>
          </w:p>
        </w:tc>
        <w:tc>
          <w:tcPr>
            <w:tcW w:w="849"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4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16</w:t>
            </w:r>
          </w:p>
        </w:tc>
        <w:tc>
          <w:tcPr>
            <w:tcW w:w="1650"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前减震</w:t>
            </w:r>
          </w:p>
        </w:tc>
        <w:tc>
          <w:tcPr>
            <w:tcW w:w="803"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264</w:t>
            </w:r>
          </w:p>
        </w:tc>
        <w:tc>
          <w:tcPr>
            <w:tcW w:w="77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43</w:t>
            </w:r>
          </w:p>
        </w:tc>
        <w:tc>
          <w:tcPr>
            <w:tcW w:w="157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前悬臂</w:t>
            </w:r>
          </w:p>
        </w:tc>
        <w:tc>
          <w:tcPr>
            <w:tcW w:w="849"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4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17</w:t>
            </w:r>
          </w:p>
        </w:tc>
        <w:tc>
          <w:tcPr>
            <w:tcW w:w="1650"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骑马螺丝</w:t>
            </w:r>
          </w:p>
        </w:tc>
        <w:tc>
          <w:tcPr>
            <w:tcW w:w="803"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根</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38.5</w:t>
            </w:r>
          </w:p>
        </w:tc>
        <w:tc>
          <w:tcPr>
            <w:tcW w:w="77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44</w:t>
            </w:r>
          </w:p>
        </w:tc>
        <w:tc>
          <w:tcPr>
            <w:tcW w:w="157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横拉杆</w:t>
            </w:r>
          </w:p>
        </w:tc>
        <w:tc>
          <w:tcPr>
            <w:tcW w:w="849"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4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18</w:t>
            </w:r>
          </w:p>
        </w:tc>
        <w:tc>
          <w:tcPr>
            <w:tcW w:w="1650"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电机</w:t>
            </w:r>
          </w:p>
        </w:tc>
        <w:tc>
          <w:tcPr>
            <w:tcW w:w="803"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2909.5</w:t>
            </w:r>
          </w:p>
        </w:tc>
        <w:tc>
          <w:tcPr>
            <w:tcW w:w="77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45</w:t>
            </w:r>
          </w:p>
        </w:tc>
        <w:tc>
          <w:tcPr>
            <w:tcW w:w="157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直拉杆</w:t>
            </w:r>
          </w:p>
        </w:tc>
        <w:tc>
          <w:tcPr>
            <w:tcW w:w="849"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4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19</w:t>
            </w:r>
          </w:p>
        </w:tc>
        <w:tc>
          <w:tcPr>
            <w:tcW w:w="1650"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刹车油</w:t>
            </w:r>
          </w:p>
        </w:tc>
        <w:tc>
          <w:tcPr>
            <w:tcW w:w="803"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瓶</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88</w:t>
            </w:r>
          </w:p>
        </w:tc>
        <w:tc>
          <w:tcPr>
            <w:tcW w:w="77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46</w:t>
            </w:r>
          </w:p>
        </w:tc>
        <w:tc>
          <w:tcPr>
            <w:tcW w:w="157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继电器</w:t>
            </w:r>
          </w:p>
        </w:tc>
        <w:tc>
          <w:tcPr>
            <w:tcW w:w="849"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4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20</w:t>
            </w:r>
          </w:p>
        </w:tc>
        <w:tc>
          <w:tcPr>
            <w:tcW w:w="1650"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刹车鼓</w:t>
            </w:r>
          </w:p>
        </w:tc>
        <w:tc>
          <w:tcPr>
            <w:tcW w:w="803"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225.5</w:t>
            </w:r>
          </w:p>
        </w:tc>
        <w:tc>
          <w:tcPr>
            <w:tcW w:w="77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47</w:t>
            </w:r>
          </w:p>
        </w:tc>
        <w:tc>
          <w:tcPr>
            <w:tcW w:w="157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大灯继电器</w:t>
            </w:r>
          </w:p>
        </w:tc>
        <w:tc>
          <w:tcPr>
            <w:tcW w:w="849"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4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21</w:t>
            </w:r>
          </w:p>
        </w:tc>
        <w:tc>
          <w:tcPr>
            <w:tcW w:w="1650"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轮胎皮</w:t>
            </w:r>
          </w:p>
        </w:tc>
        <w:tc>
          <w:tcPr>
            <w:tcW w:w="803"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条</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308</w:t>
            </w:r>
          </w:p>
        </w:tc>
        <w:tc>
          <w:tcPr>
            <w:tcW w:w="77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48</w:t>
            </w:r>
          </w:p>
        </w:tc>
        <w:tc>
          <w:tcPr>
            <w:tcW w:w="157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前轮轴承</w:t>
            </w:r>
          </w:p>
        </w:tc>
        <w:tc>
          <w:tcPr>
            <w:tcW w:w="849"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付</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4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22</w:t>
            </w:r>
          </w:p>
        </w:tc>
        <w:tc>
          <w:tcPr>
            <w:tcW w:w="1650"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轮辋</w:t>
            </w:r>
          </w:p>
        </w:tc>
        <w:tc>
          <w:tcPr>
            <w:tcW w:w="803"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352</w:t>
            </w:r>
          </w:p>
        </w:tc>
        <w:tc>
          <w:tcPr>
            <w:tcW w:w="77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49</w:t>
            </w:r>
          </w:p>
        </w:tc>
        <w:tc>
          <w:tcPr>
            <w:tcW w:w="157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半轴轴承</w:t>
            </w:r>
          </w:p>
        </w:tc>
        <w:tc>
          <w:tcPr>
            <w:tcW w:w="849"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付</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4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23</w:t>
            </w:r>
          </w:p>
        </w:tc>
        <w:tc>
          <w:tcPr>
            <w:tcW w:w="1650"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挡风玻璃</w:t>
            </w:r>
          </w:p>
        </w:tc>
        <w:tc>
          <w:tcPr>
            <w:tcW w:w="803"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块</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1320</w:t>
            </w:r>
          </w:p>
        </w:tc>
        <w:tc>
          <w:tcPr>
            <w:tcW w:w="77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50</w:t>
            </w:r>
          </w:p>
        </w:tc>
        <w:tc>
          <w:tcPr>
            <w:tcW w:w="157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刹车油管</w:t>
            </w:r>
          </w:p>
        </w:tc>
        <w:tc>
          <w:tcPr>
            <w:tcW w:w="849"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根</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4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24</w:t>
            </w:r>
          </w:p>
        </w:tc>
        <w:tc>
          <w:tcPr>
            <w:tcW w:w="1650"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板簧</w:t>
            </w:r>
          </w:p>
        </w:tc>
        <w:tc>
          <w:tcPr>
            <w:tcW w:w="803"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308</w:t>
            </w:r>
          </w:p>
        </w:tc>
        <w:tc>
          <w:tcPr>
            <w:tcW w:w="77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51</w:t>
            </w:r>
          </w:p>
        </w:tc>
        <w:tc>
          <w:tcPr>
            <w:tcW w:w="157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齿轮油</w:t>
            </w:r>
          </w:p>
        </w:tc>
        <w:tc>
          <w:tcPr>
            <w:tcW w:w="849"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升</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4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25</w:t>
            </w:r>
          </w:p>
        </w:tc>
        <w:tc>
          <w:tcPr>
            <w:tcW w:w="1650"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方向机</w:t>
            </w:r>
          </w:p>
        </w:tc>
        <w:tc>
          <w:tcPr>
            <w:tcW w:w="803"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748</w:t>
            </w:r>
          </w:p>
        </w:tc>
        <w:tc>
          <w:tcPr>
            <w:tcW w:w="77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52</w:t>
            </w:r>
          </w:p>
        </w:tc>
        <w:tc>
          <w:tcPr>
            <w:tcW w:w="157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钢板胶垫</w:t>
            </w:r>
          </w:p>
        </w:tc>
        <w:tc>
          <w:tcPr>
            <w:tcW w:w="849"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4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26</w:t>
            </w:r>
          </w:p>
        </w:tc>
        <w:tc>
          <w:tcPr>
            <w:tcW w:w="1650"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方向机螺杆</w:t>
            </w:r>
          </w:p>
        </w:tc>
        <w:tc>
          <w:tcPr>
            <w:tcW w:w="803"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根</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550</w:t>
            </w:r>
          </w:p>
        </w:tc>
        <w:tc>
          <w:tcPr>
            <w:tcW w:w="77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53</w:t>
            </w:r>
          </w:p>
        </w:tc>
        <w:tc>
          <w:tcPr>
            <w:tcW w:w="157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半轴</w:t>
            </w:r>
          </w:p>
        </w:tc>
        <w:tc>
          <w:tcPr>
            <w:tcW w:w="849"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根</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4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27</w:t>
            </w:r>
          </w:p>
        </w:tc>
        <w:tc>
          <w:tcPr>
            <w:tcW w:w="1650"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刹车鼓总成</w:t>
            </w:r>
          </w:p>
        </w:tc>
        <w:tc>
          <w:tcPr>
            <w:tcW w:w="803"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套</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291.5</w:t>
            </w:r>
          </w:p>
        </w:tc>
        <w:tc>
          <w:tcPr>
            <w:tcW w:w="772"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54</w:t>
            </w:r>
          </w:p>
        </w:tc>
        <w:tc>
          <w:tcPr>
            <w:tcW w:w="157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人工费</w:t>
            </w:r>
          </w:p>
        </w:tc>
        <w:tc>
          <w:tcPr>
            <w:tcW w:w="849"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次</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200</w:t>
            </w:r>
          </w:p>
        </w:tc>
      </w:tr>
    </w:tbl>
    <w:tbl>
      <w:tblPr>
        <w:tblStyle w:val="7"/>
        <w:tblpPr w:leftFromText="180" w:rightFromText="180" w:vertAnchor="text" w:horzAnchor="page" w:tblpXSpec="center" w:tblpY="291"/>
        <w:tblOverlap w:val="never"/>
        <w:tblW w:w="8095" w:type="dxa"/>
        <w:jc w:val="center"/>
        <w:tblInd w:w="0" w:type="dxa"/>
        <w:tblLayout w:type="fixed"/>
        <w:tblCellMar>
          <w:top w:w="0" w:type="dxa"/>
          <w:left w:w="0" w:type="dxa"/>
          <w:bottom w:w="0" w:type="dxa"/>
          <w:right w:w="0" w:type="dxa"/>
        </w:tblCellMar>
      </w:tblPr>
      <w:tblGrid>
        <w:gridCol w:w="705"/>
        <w:gridCol w:w="2010"/>
        <w:gridCol w:w="2010"/>
        <w:gridCol w:w="705"/>
        <w:gridCol w:w="2665"/>
      </w:tblGrid>
      <w:tr>
        <w:tblPrEx>
          <w:tblLayout w:type="fixed"/>
          <w:tblCellMar>
            <w:top w:w="0" w:type="dxa"/>
            <w:left w:w="0" w:type="dxa"/>
            <w:bottom w:w="0" w:type="dxa"/>
            <w:right w:w="0" w:type="dxa"/>
          </w:tblCellMar>
        </w:tblPrEx>
        <w:trPr>
          <w:trHeight w:val="450" w:hRule="atLeast"/>
          <w:jc w:val="center"/>
        </w:trPr>
        <w:tc>
          <w:tcPr>
            <w:tcW w:w="8095" w:type="dxa"/>
            <w:gridSpan w:val="5"/>
            <w:tcBorders>
              <w:top w:val="single" w:color="auto" w:sz="4" w:space="0"/>
              <w:left w:val="single" w:color="auto" w:sz="4" w:space="0"/>
              <w:bottom w:val="nil"/>
              <w:right w:val="single" w:color="auto" w:sz="4" w:space="0"/>
            </w:tcBorders>
            <w:tcMar>
              <w:top w:w="15" w:type="dxa"/>
              <w:left w:w="15" w:type="dxa"/>
              <w:right w:w="15" w:type="dxa"/>
            </w:tcMar>
            <w:vAlign w:val="center"/>
          </w:tcPr>
          <w:p>
            <w:pPr>
              <w:spacing w:line="320" w:lineRule="exact"/>
              <w:jc w:val="center"/>
              <w:textAlignment w:val="center"/>
              <w:rPr>
                <w:rFonts w:hint="eastAsia" w:ascii="仿宋" w:hAnsi="仿宋" w:eastAsia="仿宋" w:cs="仿宋"/>
                <w:color w:val="000000"/>
                <w:sz w:val="24"/>
                <w:szCs w:val="24"/>
                <w:lang w:bidi="ar"/>
              </w:rPr>
            </w:pPr>
          </w:p>
          <w:p>
            <w:pPr>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b/>
                <w:bCs/>
                <w:color w:val="000000"/>
                <w:sz w:val="24"/>
                <w:szCs w:val="24"/>
                <w:lang w:bidi="ar"/>
              </w:rPr>
              <w:t>空气消毒机维修费用单价预算清单</w:t>
            </w:r>
          </w:p>
        </w:tc>
      </w:tr>
      <w:tr>
        <w:tblPrEx>
          <w:tblLayout w:type="fixed"/>
          <w:tblCellMar>
            <w:top w:w="0" w:type="dxa"/>
            <w:left w:w="0" w:type="dxa"/>
            <w:bottom w:w="0" w:type="dxa"/>
            <w:right w:w="0" w:type="dxa"/>
          </w:tblCellMar>
        </w:tblPrEx>
        <w:trPr>
          <w:trHeight w:val="545" w:hRule="atLeast"/>
          <w:jc w:val="center"/>
        </w:trPr>
        <w:tc>
          <w:tcPr>
            <w:tcW w:w="705"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32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bidi="ar"/>
              </w:rPr>
              <w:t>序号</w:t>
            </w:r>
          </w:p>
        </w:tc>
        <w:tc>
          <w:tcPr>
            <w:tcW w:w="201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bidi="ar"/>
              </w:rPr>
              <w:t>零件品名</w:t>
            </w:r>
          </w:p>
        </w:tc>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bidi="ar"/>
              </w:rPr>
              <w:t>型号</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bidi="ar"/>
              </w:rPr>
              <w:t>单位</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bidi="ar"/>
              </w:rPr>
              <w:t>控制单价（元）</w:t>
            </w:r>
          </w:p>
        </w:tc>
      </w:tr>
      <w:tr>
        <w:tblPrEx>
          <w:tblLayout w:type="fixed"/>
          <w:tblCellMar>
            <w:top w:w="0" w:type="dxa"/>
            <w:left w:w="0" w:type="dxa"/>
            <w:bottom w:w="0" w:type="dxa"/>
            <w:right w:w="0" w:type="dxa"/>
          </w:tblCellMar>
        </w:tblPrEx>
        <w:trPr>
          <w:trHeight w:val="403" w:hRule="atLeast"/>
          <w:jc w:val="center"/>
        </w:trPr>
        <w:tc>
          <w:tcPr>
            <w:tcW w:w="705"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1</w:t>
            </w:r>
          </w:p>
        </w:tc>
        <w:tc>
          <w:tcPr>
            <w:tcW w:w="2010" w:type="dxa"/>
            <w:vMerge w:val="restar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空气消毒机滤芯</w:t>
            </w:r>
          </w:p>
        </w:tc>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KGD-800型</w:t>
            </w:r>
          </w:p>
        </w:tc>
        <w:tc>
          <w:tcPr>
            <w:tcW w:w="705" w:type="dxa"/>
            <w:tcBorders>
              <w:top w:val="nil"/>
              <w:left w:val="single" w:color="000000" w:sz="4" w:space="0"/>
              <w:bottom w:val="single" w:color="000000" w:sz="4" w:space="0"/>
              <w:right w:val="nil"/>
            </w:tcBorders>
            <w:tcMar>
              <w:top w:w="15" w:type="dxa"/>
              <w:left w:w="15" w:type="dxa"/>
              <w:right w:w="15" w:type="dxa"/>
            </w:tcMar>
            <w:vAlign w:val="center"/>
          </w:tcPr>
          <w:p>
            <w:pPr>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套</w:t>
            </w:r>
          </w:p>
        </w:tc>
        <w:tc>
          <w:tcPr>
            <w:tcW w:w="26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748</w:t>
            </w:r>
          </w:p>
        </w:tc>
      </w:tr>
      <w:tr>
        <w:tblPrEx>
          <w:tblLayout w:type="fixed"/>
          <w:tblCellMar>
            <w:top w:w="0" w:type="dxa"/>
            <w:left w:w="0" w:type="dxa"/>
            <w:bottom w:w="0" w:type="dxa"/>
            <w:right w:w="0" w:type="dxa"/>
          </w:tblCellMar>
        </w:tblPrEx>
        <w:trPr>
          <w:trHeight w:val="403" w:hRule="atLeast"/>
          <w:jc w:val="center"/>
        </w:trPr>
        <w:tc>
          <w:tcPr>
            <w:tcW w:w="705"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2</w:t>
            </w:r>
          </w:p>
        </w:tc>
        <w:tc>
          <w:tcPr>
            <w:tcW w:w="2010"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eastAsia" w:ascii="仿宋" w:hAnsi="仿宋" w:eastAsia="仿宋" w:cs="仿宋"/>
                <w:color w:val="000000"/>
                <w:sz w:val="24"/>
                <w:szCs w:val="24"/>
              </w:rPr>
            </w:pPr>
          </w:p>
        </w:tc>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KGD-1800型</w:t>
            </w:r>
          </w:p>
        </w:tc>
        <w:tc>
          <w:tcPr>
            <w:tcW w:w="70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台</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748</w:t>
            </w:r>
          </w:p>
        </w:tc>
      </w:tr>
      <w:tr>
        <w:tblPrEx>
          <w:tblLayout w:type="fixed"/>
          <w:tblCellMar>
            <w:top w:w="0" w:type="dxa"/>
            <w:left w:w="0" w:type="dxa"/>
            <w:bottom w:w="0" w:type="dxa"/>
            <w:right w:w="0" w:type="dxa"/>
          </w:tblCellMar>
        </w:tblPrEx>
        <w:trPr>
          <w:trHeight w:val="403" w:hRule="atLeast"/>
          <w:jc w:val="center"/>
        </w:trPr>
        <w:tc>
          <w:tcPr>
            <w:tcW w:w="705" w:type="dxa"/>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pPr>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3</w:t>
            </w:r>
          </w:p>
        </w:tc>
        <w:tc>
          <w:tcPr>
            <w:tcW w:w="2010"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eastAsia" w:ascii="仿宋" w:hAnsi="仿宋" w:eastAsia="仿宋" w:cs="仿宋"/>
                <w:color w:val="000000"/>
                <w:sz w:val="24"/>
                <w:szCs w:val="24"/>
              </w:rPr>
            </w:pPr>
          </w:p>
        </w:tc>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TY-4000II型</w:t>
            </w:r>
          </w:p>
        </w:tc>
        <w:tc>
          <w:tcPr>
            <w:tcW w:w="70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台</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2178</w:t>
            </w:r>
          </w:p>
        </w:tc>
      </w:tr>
    </w:tbl>
    <w:p>
      <w:pPr>
        <w:pStyle w:val="2"/>
        <w:spacing w:line="320" w:lineRule="exact"/>
        <w:ind w:left="0" w:leftChars="0" w:firstLine="0" w:firstLineChars="0"/>
        <w:jc w:val="center"/>
        <w:rPr>
          <w:rFonts w:hint="eastAsia" w:ascii="仿宋" w:hAnsi="仿宋" w:eastAsia="仿宋" w:cs="仿宋"/>
          <w:sz w:val="24"/>
          <w:szCs w:val="24"/>
        </w:rPr>
      </w:pPr>
    </w:p>
    <w:tbl>
      <w:tblPr>
        <w:tblStyle w:val="7"/>
        <w:tblpPr w:leftFromText="180" w:rightFromText="180" w:vertAnchor="text" w:horzAnchor="page" w:tblpXSpec="center" w:tblpY="426"/>
        <w:tblOverlap w:val="never"/>
        <w:tblW w:w="7785" w:type="dxa"/>
        <w:jc w:val="center"/>
        <w:tblInd w:w="0" w:type="dxa"/>
        <w:tblLayout w:type="fixed"/>
        <w:tblCellMar>
          <w:top w:w="0" w:type="dxa"/>
          <w:left w:w="0" w:type="dxa"/>
          <w:bottom w:w="0" w:type="dxa"/>
          <w:right w:w="0" w:type="dxa"/>
        </w:tblCellMar>
      </w:tblPr>
      <w:tblGrid>
        <w:gridCol w:w="1670"/>
        <w:gridCol w:w="2010"/>
        <w:gridCol w:w="705"/>
        <w:gridCol w:w="3400"/>
      </w:tblGrid>
      <w:tr>
        <w:tblPrEx>
          <w:tblLayout w:type="fixed"/>
          <w:tblCellMar>
            <w:top w:w="0" w:type="dxa"/>
            <w:left w:w="0" w:type="dxa"/>
            <w:bottom w:w="0" w:type="dxa"/>
            <w:right w:w="0" w:type="dxa"/>
          </w:tblCellMar>
        </w:tblPrEx>
        <w:trPr>
          <w:trHeight w:val="360" w:hRule="atLeast"/>
          <w:jc w:val="center"/>
        </w:trPr>
        <w:tc>
          <w:tcPr>
            <w:tcW w:w="77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eastAsia" w:ascii="仿宋" w:hAnsi="仿宋" w:eastAsia="仿宋" w:cs="仿宋"/>
                <w:bCs/>
                <w:color w:val="000000"/>
                <w:sz w:val="24"/>
                <w:szCs w:val="24"/>
                <w:lang w:bidi="ar"/>
              </w:rPr>
            </w:pPr>
            <w:r>
              <w:rPr>
                <w:rFonts w:hint="eastAsia" w:ascii="仿宋" w:hAnsi="仿宋" w:eastAsia="仿宋" w:cs="仿宋"/>
                <w:b/>
                <w:bCs/>
                <w:color w:val="000000"/>
                <w:sz w:val="24"/>
                <w:szCs w:val="24"/>
                <w:lang w:bidi="ar"/>
              </w:rPr>
              <w:t>工业吸尘器维修费用单价预算清单</w:t>
            </w:r>
          </w:p>
        </w:tc>
      </w:tr>
      <w:tr>
        <w:tblPrEx>
          <w:tblLayout w:type="fixed"/>
          <w:tblCellMar>
            <w:top w:w="0" w:type="dxa"/>
            <w:left w:w="0" w:type="dxa"/>
            <w:bottom w:w="0" w:type="dxa"/>
            <w:right w:w="0" w:type="dxa"/>
          </w:tblCellMar>
        </w:tblPrEx>
        <w:trPr>
          <w:trHeight w:val="370" w:hRule="atLeast"/>
          <w:jc w:val="center"/>
        </w:trPr>
        <w:tc>
          <w:tcPr>
            <w:tcW w:w="1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bidi="ar"/>
              </w:rPr>
              <w:t>序号</w:t>
            </w:r>
          </w:p>
        </w:tc>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bidi="ar"/>
              </w:rPr>
              <w:t>零件品名</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bidi="ar"/>
              </w:rPr>
              <w:t>单位</w:t>
            </w:r>
          </w:p>
        </w:tc>
        <w:tc>
          <w:tcPr>
            <w:tcW w:w="3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bidi="ar"/>
              </w:rPr>
              <w:t>控制单价（元）</w:t>
            </w:r>
          </w:p>
        </w:tc>
      </w:tr>
      <w:tr>
        <w:tblPrEx>
          <w:tblLayout w:type="fixed"/>
          <w:tblCellMar>
            <w:top w:w="0" w:type="dxa"/>
            <w:left w:w="0" w:type="dxa"/>
            <w:bottom w:w="0" w:type="dxa"/>
            <w:right w:w="0" w:type="dxa"/>
          </w:tblCellMar>
        </w:tblPrEx>
        <w:trPr>
          <w:trHeight w:val="400" w:hRule="atLeast"/>
          <w:jc w:val="center"/>
        </w:trPr>
        <w:tc>
          <w:tcPr>
            <w:tcW w:w="16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1</w:t>
            </w:r>
          </w:p>
        </w:tc>
        <w:tc>
          <w:tcPr>
            <w:tcW w:w="201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耐高温过滤布袋</w:t>
            </w:r>
          </w:p>
        </w:tc>
        <w:tc>
          <w:tcPr>
            <w:tcW w:w="705" w:type="dxa"/>
            <w:tcBorders>
              <w:top w:val="nil"/>
              <w:left w:val="single" w:color="000000" w:sz="4" w:space="0"/>
              <w:bottom w:val="single" w:color="000000" w:sz="4" w:space="0"/>
              <w:right w:val="nil"/>
            </w:tcBorders>
            <w:tcMar>
              <w:top w:w="15" w:type="dxa"/>
              <w:left w:w="15" w:type="dxa"/>
              <w:right w:w="15" w:type="dxa"/>
            </w:tcMar>
            <w:vAlign w:val="center"/>
          </w:tcPr>
          <w:p>
            <w:pPr>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个</w:t>
            </w:r>
          </w:p>
        </w:tc>
        <w:tc>
          <w:tcPr>
            <w:tcW w:w="34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294.8</w:t>
            </w:r>
          </w:p>
        </w:tc>
      </w:tr>
      <w:tr>
        <w:tblPrEx>
          <w:tblLayout w:type="fixed"/>
          <w:tblCellMar>
            <w:top w:w="0" w:type="dxa"/>
            <w:left w:w="0" w:type="dxa"/>
            <w:bottom w:w="0" w:type="dxa"/>
            <w:right w:w="0" w:type="dxa"/>
          </w:tblCellMar>
        </w:tblPrEx>
        <w:trPr>
          <w:trHeight w:val="400" w:hRule="atLeast"/>
          <w:jc w:val="center"/>
        </w:trPr>
        <w:tc>
          <w:tcPr>
            <w:tcW w:w="1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2</w:t>
            </w:r>
          </w:p>
        </w:tc>
        <w:tc>
          <w:tcPr>
            <w:tcW w:w="20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耐高温直管</w:t>
            </w:r>
          </w:p>
        </w:tc>
        <w:tc>
          <w:tcPr>
            <w:tcW w:w="70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个</w:t>
            </w:r>
          </w:p>
        </w:tc>
        <w:tc>
          <w:tcPr>
            <w:tcW w:w="3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280.5</w:t>
            </w:r>
          </w:p>
        </w:tc>
      </w:tr>
      <w:tr>
        <w:tblPrEx>
          <w:tblLayout w:type="fixed"/>
          <w:tblCellMar>
            <w:top w:w="0" w:type="dxa"/>
            <w:left w:w="0" w:type="dxa"/>
            <w:bottom w:w="0" w:type="dxa"/>
            <w:right w:w="0" w:type="dxa"/>
          </w:tblCellMar>
        </w:tblPrEx>
        <w:trPr>
          <w:trHeight w:val="400" w:hRule="atLeast"/>
          <w:jc w:val="center"/>
        </w:trPr>
        <w:tc>
          <w:tcPr>
            <w:tcW w:w="1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3</w:t>
            </w:r>
          </w:p>
        </w:tc>
        <w:tc>
          <w:tcPr>
            <w:tcW w:w="20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耐高温软管</w:t>
            </w:r>
          </w:p>
        </w:tc>
        <w:tc>
          <w:tcPr>
            <w:tcW w:w="70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个</w:t>
            </w:r>
          </w:p>
        </w:tc>
        <w:tc>
          <w:tcPr>
            <w:tcW w:w="3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205.7</w:t>
            </w:r>
          </w:p>
        </w:tc>
      </w:tr>
      <w:tr>
        <w:tblPrEx>
          <w:tblLayout w:type="fixed"/>
          <w:tblCellMar>
            <w:top w:w="0" w:type="dxa"/>
            <w:left w:w="0" w:type="dxa"/>
            <w:bottom w:w="0" w:type="dxa"/>
            <w:right w:w="0" w:type="dxa"/>
          </w:tblCellMar>
        </w:tblPrEx>
        <w:trPr>
          <w:trHeight w:val="400" w:hRule="atLeast"/>
          <w:jc w:val="center"/>
        </w:trPr>
        <w:tc>
          <w:tcPr>
            <w:tcW w:w="1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4</w:t>
            </w:r>
          </w:p>
        </w:tc>
        <w:tc>
          <w:tcPr>
            <w:tcW w:w="20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工业吸尘电机</w:t>
            </w:r>
          </w:p>
        </w:tc>
        <w:tc>
          <w:tcPr>
            <w:tcW w:w="70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spacing w:line="320" w:lineRule="exact"/>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个</w:t>
            </w:r>
          </w:p>
        </w:tc>
        <w:tc>
          <w:tcPr>
            <w:tcW w:w="3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6435</w:t>
            </w:r>
          </w:p>
        </w:tc>
      </w:tr>
    </w:tbl>
    <w:p>
      <w:pPr>
        <w:spacing w:line="320" w:lineRule="exact"/>
        <w:jc w:val="center"/>
        <w:rPr>
          <w:rFonts w:hint="eastAsia" w:ascii="仿宋" w:hAnsi="仿宋" w:eastAsia="仿宋" w:cs="仿宋"/>
          <w:sz w:val="24"/>
          <w:szCs w:val="24"/>
        </w:rPr>
      </w:pPr>
    </w:p>
    <w:p>
      <w:pPr>
        <w:spacing w:line="320" w:lineRule="exact"/>
        <w:jc w:val="center"/>
        <w:rPr>
          <w:rFonts w:hint="eastAsia" w:ascii="仿宋" w:hAnsi="仿宋" w:eastAsia="仿宋" w:cs="仿宋"/>
          <w:sz w:val="24"/>
          <w:szCs w:val="24"/>
        </w:rPr>
      </w:pP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381"/>
        <w:gridCol w:w="1065"/>
        <w:gridCol w:w="1065"/>
        <w:gridCol w:w="734"/>
        <w:gridCol w:w="1615"/>
        <w:gridCol w:w="847"/>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8"/>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b/>
                <w:bCs/>
                <w:sz w:val="24"/>
                <w:szCs w:val="24"/>
              </w:rPr>
              <w:t>守灵房布置类机器维修费用单价预算清单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exact"/>
          <w:jc w:val="center"/>
        </w:trPr>
        <w:tc>
          <w:tcPr>
            <w:tcW w:w="749"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序号</w:t>
            </w:r>
          </w:p>
        </w:tc>
        <w:tc>
          <w:tcPr>
            <w:tcW w:w="1381"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名称</w:t>
            </w:r>
          </w:p>
        </w:tc>
        <w:tc>
          <w:tcPr>
            <w:tcW w:w="1065"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单位</w:t>
            </w:r>
          </w:p>
        </w:tc>
        <w:tc>
          <w:tcPr>
            <w:tcW w:w="1065"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控制单价（元）</w:t>
            </w:r>
          </w:p>
        </w:tc>
        <w:tc>
          <w:tcPr>
            <w:tcW w:w="734"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序号</w:t>
            </w:r>
          </w:p>
        </w:tc>
        <w:tc>
          <w:tcPr>
            <w:tcW w:w="1615"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名称</w:t>
            </w:r>
          </w:p>
        </w:tc>
        <w:tc>
          <w:tcPr>
            <w:tcW w:w="847"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单位</w:t>
            </w:r>
          </w:p>
        </w:tc>
        <w:tc>
          <w:tcPr>
            <w:tcW w:w="1066"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控制单价（元）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49"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1</w:t>
            </w:r>
          </w:p>
        </w:tc>
        <w:tc>
          <w:tcPr>
            <w:tcW w:w="1381"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防尘布</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块</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110</w:t>
            </w:r>
          </w:p>
        </w:tc>
        <w:tc>
          <w:tcPr>
            <w:tcW w:w="734"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11</w:t>
            </w:r>
          </w:p>
        </w:tc>
        <w:tc>
          <w:tcPr>
            <w:tcW w:w="161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全机线路</w:t>
            </w:r>
          </w:p>
        </w:tc>
        <w:tc>
          <w:tcPr>
            <w:tcW w:w="847"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49"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2</w:t>
            </w:r>
          </w:p>
        </w:tc>
        <w:tc>
          <w:tcPr>
            <w:tcW w:w="1381"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输送电机1</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88</w:t>
            </w:r>
          </w:p>
        </w:tc>
        <w:tc>
          <w:tcPr>
            <w:tcW w:w="734"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12</w:t>
            </w:r>
          </w:p>
        </w:tc>
        <w:tc>
          <w:tcPr>
            <w:tcW w:w="161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铝塑板</w:t>
            </w:r>
          </w:p>
        </w:tc>
        <w:tc>
          <w:tcPr>
            <w:tcW w:w="847"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49"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3</w:t>
            </w:r>
          </w:p>
        </w:tc>
        <w:tc>
          <w:tcPr>
            <w:tcW w:w="1381"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输送电机2</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88</w:t>
            </w:r>
          </w:p>
        </w:tc>
        <w:tc>
          <w:tcPr>
            <w:tcW w:w="734"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13</w:t>
            </w:r>
          </w:p>
        </w:tc>
        <w:tc>
          <w:tcPr>
            <w:tcW w:w="161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光控</w:t>
            </w:r>
          </w:p>
        </w:tc>
        <w:tc>
          <w:tcPr>
            <w:tcW w:w="847"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49"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4</w:t>
            </w:r>
          </w:p>
        </w:tc>
        <w:tc>
          <w:tcPr>
            <w:tcW w:w="1381"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机头电机</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110</w:t>
            </w:r>
          </w:p>
        </w:tc>
        <w:tc>
          <w:tcPr>
            <w:tcW w:w="734"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14</w:t>
            </w:r>
          </w:p>
        </w:tc>
        <w:tc>
          <w:tcPr>
            <w:tcW w:w="161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升降立柱</w:t>
            </w:r>
          </w:p>
        </w:tc>
        <w:tc>
          <w:tcPr>
            <w:tcW w:w="847"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49"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5</w:t>
            </w:r>
          </w:p>
        </w:tc>
        <w:tc>
          <w:tcPr>
            <w:tcW w:w="1381"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大盘电机</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165</w:t>
            </w:r>
          </w:p>
        </w:tc>
        <w:tc>
          <w:tcPr>
            <w:tcW w:w="734"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15</w:t>
            </w:r>
          </w:p>
        </w:tc>
        <w:tc>
          <w:tcPr>
            <w:tcW w:w="161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小塑件</w:t>
            </w:r>
          </w:p>
        </w:tc>
        <w:tc>
          <w:tcPr>
            <w:tcW w:w="847"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49"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6</w:t>
            </w:r>
          </w:p>
        </w:tc>
        <w:tc>
          <w:tcPr>
            <w:tcW w:w="1381"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变压器</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165</w:t>
            </w:r>
          </w:p>
        </w:tc>
        <w:tc>
          <w:tcPr>
            <w:tcW w:w="734"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16</w:t>
            </w:r>
          </w:p>
        </w:tc>
        <w:tc>
          <w:tcPr>
            <w:tcW w:w="161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包边装饰框</w:t>
            </w:r>
          </w:p>
        </w:tc>
        <w:tc>
          <w:tcPr>
            <w:tcW w:w="847"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套</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49"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7</w:t>
            </w:r>
          </w:p>
        </w:tc>
        <w:tc>
          <w:tcPr>
            <w:tcW w:w="1381"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电源线</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根</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22</w:t>
            </w:r>
          </w:p>
        </w:tc>
        <w:tc>
          <w:tcPr>
            <w:tcW w:w="734"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17</w:t>
            </w:r>
          </w:p>
        </w:tc>
        <w:tc>
          <w:tcPr>
            <w:tcW w:w="161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大盘齿轮</w:t>
            </w:r>
          </w:p>
        </w:tc>
        <w:tc>
          <w:tcPr>
            <w:tcW w:w="847"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套</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49"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8</w:t>
            </w:r>
          </w:p>
        </w:tc>
        <w:tc>
          <w:tcPr>
            <w:tcW w:w="1381"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总控制器</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110</w:t>
            </w:r>
          </w:p>
        </w:tc>
        <w:tc>
          <w:tcPr>
            <w:tcW w:w="734"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18</w:t>
            </w:r>
          </w:p>
        </w:tc>
        <w:tc>
          <w:tcPr>
            <w:tcW w:w="161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皮带</w:t>
            </w:r>
          </w:p>
        </w:tc>
        <w:tc>
          <w:tcPr>
            <w:tcW w:w="847"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根</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49"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9</w:t>
            </w:r>
          </w:p>
        </w:tc>
        <w:tc>
          <w:tcPr>
            <w:tcW w:w="1381"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电源开关</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11</w:t>
            </w:r>
          </w:p>
        </w:tc>
        <w:tc>
          <w:tcPr>
            <w:tcW w:w="734"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19</w:t>
            </w:r>
          </w:p>
        </w:tc>
        <w:tc>
          <w:tcPr>
            <w:tcW w:w="161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桶布</w:t>
            </w:r>
          </w:p>
        </w:tc>
        <w:tc>
          <w:tcPr>
            <w:tcW w:w="847"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块</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49"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10</w:t>
            </w:r>
          </w:p>
        </w:tc>
        <w:tc>
          <w:tcPr>
            <w:tcW w:w="1381"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总控电机</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22</w:t>
            </w:r>
          </w:p>
        </w:tc>
        <w:tc>
          <w:tcPr>
            <w:tcW w:w="734" w:type="dxa"/>
            <w:vAlign w:val="center"/>
          </w:tcPr>
          <w:p>
            <w:pPr>
              <w:widowControl w:val="0"/>
              <w:adjustRightInd/>
              <w:snapToGrid/>
              <w:spacing w:after="0"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20</w:t>
            </w:r>
          </w:p>
        </w:tc>
        <w:tc>
          <w:tcPr>
            <w:tcW w:w="1615"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主板电路</w:t>
            </w:r>
          </w:p>
        </w:tc>
        <w:tc>
          <w:tcPr>
            <w:tcW w:w="847"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个</w:t>
            </w:r>
          </w:p>
        </w:tc>
        <w:tc>
          <w:tcPr>
            <w:tcW w:w="1066" w:type="dxa"/>
            <w:vAlign w:val="center"/>
          </w:tcPr>
          <w:p>
            <w:pPr>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286</w:t>
            </w:r>
          </w:p>
        </w:tc>
      </w:tr>
    </w:tbl>
    <w:p>
      <w:pPr>
        <w:pStyle w:val="2"/>
        <w:ind w:left="440" w:firstLine="440"/>
        <w:rPr>
          <w:rFonts w:hint="eastAsia"/>
        </w:rPr>
        <w:sectPr>
          <w:footerReference r:id="rId3" w:type="default"/>
          <w:pgSz w:w="11906" w:h="16838"/>
          <w:pgMar w:top="1440" w:right="1800" w:bottom="1440" w:left="1800" w:header="851" w:footer="992" w:gutter="0"/>
          <w:cols w:space="720" w:num="1"/>
          <w:docGrid w:type="lines" w:linePitch="312" w:charSpace="0"/>
        </w:sectPr>
      </w:pPr>
    </w:p>
    <w:p>
      <w:pPr>
        <w:spacing w:line="500" w:lineRule="exact"/>
        <w:jc w:val="center"/>
        <w:rPr>
          <w:rFonts w:hint="eastAsia" w:ascii="黑体" w:hAnsi="黑体" w:eastAsia="黑体" w:cs="黑体"/>
          <w:bCs/>
          <w:color w:val="000000"/>
          <w:sz w:val="36"/>
          <w:szCs w:val="36"/>
        </w:rPr>
      </w:pPr>
      <w:r>
        <w:rPr>
          <w:rFonts w:hint="eastAsia" w:ascii="黑体" w:hAnsi="黑体" w:eastAsia="黑体" w:cs="黑体"/>
          <w:bCs/>
          <w:color w:val="000000"/>
          <w:sz w:val="36"/>
          <w:szCs w:val="36"/>
        </w:rPr>
        <w:t>询价响应文件格式</w:t>
      </w:r>
    </w:p>
    <w:p>
      <w:pPr>
        <w:spacing w:line="500" w:lineRule="exact"/>
        <w:jc w:val="center"/>
        <w:rPr>
          <w:rFonts w:hint="eastAsia" w:ascii="黑体" w:hAnsi="黑体" w:eastAsia="黑体" w:cs="黑体"/>
          <w:bCs/>
          <w:color w:val="000000"/>
          <w:sz w:val="36"/>
          <w:szCs w:val="36"/>
        </w:rPr>
      </w:pPr>
    </w:p>
    <w:p>
      <w:pPr>
        <w:pStyle w:val="10"/>
        <w:spacing w:after="0" w:line="500" w:lineRule="exact"/>
        <w:ind w:left="720" w:firstLine="0" w:firstLineChars="0"/>
        <w:rPr>
          <w:rFonts w:hint="eastAsia" w:ascii="仿宋" w:hAnsi="仿宋" w:eastAsia="仿宋" w:cs="仿宋"/>
          <w:color w:val="000000"/>
          <w:sz w:val="32"/>
          <w:szCs w:val="32"/>
        </w:rPr>
      </w:pPr>
      <w:r>
        <w:rPr>
          <w:rFonts w:hint="eastAsia" w:ascii="仿宋" w:hAnsi="仿宋" w:eastAsia="仿宋" w:cs="仿宋"/>
          <w:color w:val="000000"/>
          <w:sz w:val="32"/>
          <w:szCs w:val="32"/>
        </w:rPr>
        <w:t>1、询价响应回执</w:t>
      </w:r>
    </w:p>
    <w:p>
      <w:pPr>
        <w:pStyle w:val="10"/>
        <w:spacing w:after="0" w:line="500" w:lineRule="exact"/>
        <w:ind w:left="720" w:firstLine="0" w:firstLineChars="0"/>
        <w:rPr>
          <w:rFonts w:hint="eastAsia" w:ascii="仿宋" w:hAnsi="仿宋" w:eastAsia="仿宋" w:cs="仿宋"/>
          <w:color w:val="000000"/>
          <w:sz w:val="32"/>
          <w:szCs w:val="32"/>
        </w:rPr>
      </w:pPr>
      <w:r>
        <w:rPr>
          <w:rFonts w:hint="eastAsia" w:ascii="仿宋" w:hAnsi="仿宋" w:eastAsia="仿宋" w:cs="仿宋"/>
          <w:color w:val="000000"/>
          <w:sz w:val="32"/>
          <w:szCs w:val="32"/>
        </w:rPr>
        <w:t>2、营业执照复印件（加盖公章）</w:t>
      </w:r>
    </w:p>
    <w:p>
      <w:pPr>
        <w:pStyle w:val="10"/>
        <w:spacing w:after="0" w:line="500" w:lineRule="exact"/>
        <w:ind w:left="720" w:firstLine="0" w:firstLineChars="0"/>
        <w:rPr>
          <w:rFonts w:hint="eastAsia" w:ascii="仿宋" w:hAnsi="仿宋" w:eastAsia="仿宋" w:cs="仿宋"/>
          <w:color w:val="000000"/>
          <w:sz w:val="32"/>
          <w:szCs w:val="32"/>
        </w:rPr>
      </w:pPr>
      <w:r>
        <w:rPr>
          <w:rFonts w:hint="eastAsia" w:ascii="仿宋" w:hAnsi="仿宋" w:eastAsia="仿宋" w:cs="仿宋"/>
          <w:color w:val="000000"/>
          <w:sz w:val="32"/>
          <w:szCs w:val="32"/>
        </w:rPr>
        <w:t>3、法定代表人身份证明</w:t>
      </w:r>
    </w:p>
    <w:p>
      <w:pPr>
        <w:pStyle w:val="10"/>
        <w:spacing w:after="0" w:line="500" w:lineRule="exact"/>
        <w:ind w:left="720" w:firstLine="0" w:firstLineChars="0"/>
        <w:rPr>
          <w:rFonts w:hint="eastAsia" w:ascii="仿宋" w:hAnsi="仿宋" w:eastAsia="仿宋" w:cs="仿宋"/>
          <w:color w:val="000000"/>
          <w:sz w:val="32"/>
          <w:szCs w:val="32"/>
        </w:rPr>
      </w:pPr>
      <w:r>
        <w:rPr>
          <w:rFonts w:hint="eastAsia" w:ascii="仿宋" w:hAnsi="仿宋" w:eastAsia="仿宋" w:cs="仿宋"/>
          <w:color w:val="000000"/>
          <w:sz w:val="32"/>
          <w:szCs w:val="32"/>
        </w:rPr>
        <w:t>4、授权委托书</w:t>
      </w:r>
    </w:p>
    <w:p>
      <w:pPr>
        <w:pStyle w:val="10"/>
        <w:spacing w:after="0" w:line="500" w:lineRule="exact"/>
        <w:ind w:left="720" w:firstLine="0" w:firstLineChars="0"/>
        <w:rPr>
          <w:rFonts w:hint="eastAsia" w:ascii="仿宋" w:hAnsi="仿宋" w:eastAsia="仿宋" w:cs="仿宋"/>
          <w:color w:val="000000"/>
          <w:sz w:val="32"/>
          <w:szCs w:val="32"/>
        </w:rPr>
      </w:pPr>
      <w:r>
        <w:rPr>
          <w:rFonts w:hint="eastAsia" w:ascii="仿宋" w:hAnsi="仿宋" w:eastAsia="仿宋" w:cs="仿宋"/>
          <w:color w:val="000000"/>
          <w:sz w:val="32"/>
          <w:szCs w:val="32"/>
        </w:rPr>
        <w:t>5、响应表</w:t>
      </w:r>
    </w:p>
    <w:p>
      <w:pPr>
        <w:pStyle w:val="10"/>
        <w:spacing w:after="0" w:line="500" w:lineRule="exact"/>
        <w:ind w:left="720" w:firstLine="0" w:firstLineChars="0"/>
        <w:rPr>
          <w:rFonts w:hint="eastAsia" w:ascii="仿宋" w:hAnsi="仿宋" w:eastAsia="仿宋" w:cs="仿宋"/>
          <w:color w:val="000000"/>
          <w:sz w:val="32"/>
          <w:szCs w:val="32"/>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sz w:val="32"/>
          <w:szCs w:val="32"/>
        </w:rPr>
        <w:t>6、供应商认为需要提供的其他资料（格式自拟）</w:t>
      </w:r>
    </w:p>
    <w:p>
      <w:pPr>
        <w:spacing w:line="1000" w:lineRule="exact"/>
        <w:jc w:val="center"/>
        <w:rPr>
          <w:rFonts w:hint="eastAsia" w:ascii="宋体" w:hAnsi="宋体" w:eastAsia="宋体"/>
          <w:b/>
          <w:sz w:val="36"/>
          <w:szCs w:val="36"/>
        </w:rPr>
      </w:pPr>
      <w:r>
        <w:rPr>
          <w:rFonts w:hint="eastAsia" w:ascii="宋体" w:hAnsi="宋体" w:eastAsia="宋体"/>
          <w:b/>
          <w:sz w:val="36"/>
          <w:szCs w:val="36"/>
        </w:rPr>
        <w:t>长沙市殡葬事务中心殡仪馆专用设施设备维修保养服务询价采购项目</w:t>
      </w:r>
    </w:p>
    <w:p>
      <w:pPr>
        <w:spacing w:line="1000" w:lineRule="exact"/>
        <w:jc w:val="center"/>
        <w:rPr>
          <w:rFonts w:ascii="华文中宋" w:hAnsi="华文中宋" w:eastAsia="华文中宋"/>
          <w:bCs/>
          <w:sz w:val="72"/>
          <w:szCs w:val="72"/>
        </w:rPr>
      </w:pPr>
    </w:p>
    <w:p>
      <w:pPr>
        <w:spacing w:line="1000" w:lineRule="exact"/>
        <w:jc w:val="center"/>
        <w:rPr>
          <w:rFonts w:ascii="华文中宋" w:hAnsi="华文中宋" w:eastAsia="华文中宋"/>
          <w:bCs/>
          <w:sz w:val="72"/>
          <w:szCs w:val="72"/>
        </w:rPr>
      </w:pPr>
    </w:p>
    <w:p>
      <w:pPr>
        <w:spacing w:line="1000" w:lineRule="exact"/>
        <w:jc w:val="center"/>
        <w:rPr>
          <w:rFonts w:ascii="华文中宋" w:hAnsi="华文中宋" w:eastAsia="华文中宋"/>
          <w:bCs/>
          <w:sz w:val="72"/>
          <w:szCs w:val="72"/>
        </w:rPr>
      </w:pPr>
      <w:r>
        <w:rPr>
          <w:rFonts w:hint="eastAsia" w:ascii="华文中宋" w:hAnsi="华文中宋" w:eastAsia="华文中宋"/>
          <w:bCs/>
          <w:sz w:val="72"/>
          <w:szCs w:val="72"/>
        </w:rPr>
        <w:t>询价响应文件</w:t>
      </w:r>
    </w:p>
    <w:p>
      <w:pPr>
        <w:spacing w:line="1000" w:lineRule="exact"/>
        <w:rPr>
          <w:rFonts w:ascii="黑体" w:hAnsi="宋体" w:eastAsia="黑体"/>
          <w:color w:val="000000"/>
          <w:sz w:val="30"/>
          <w:szCs w:val="30"/>
        </w:rPr>
      </w:pPr>
    </w:p>
    <w:p>
      <w:pPr>
        <w:spacing w:line="1000" w:lineRule="exact"/>
        <w:rPr>
          <w:rFonts w:ascii="黑体" w:hAnsi="宋体" w:eastAsia="黑体"/>
          <w:color w:val="000000"/>
          <w:sz w:val="30"/>
          <w:szCs w:val="30"/>
        </w:rPr>
      </w:pPr>
    </w:p>
    <w:p>
      <w:pPr>
        <w:spacing w:line="1000" w:lineRule="exact"/>
        <w:ind w:left="1333" w:leftChars="606" w:firstLine="2"/>
        <w:rPr>
          <w:rFonts w:ascii="黑体" w:hAnsi="宋体" w:eastAsia="黑体"/>
          <w:color w:val="000000"/>
          <w:sz w:val="32"/>
          <w:szCs w:val="32"/>
        </w:rPr>
      </w:pPr>
    </w:p>
    <w:p>
      <w:pPr>
        <w:spacing w:line="1000" w:lineRule="exact"/>
        <w:ind w:left="1333" w:leftChars="606" w:firstLine="2"/>
        <w:rPr>
          <w:rFonts w:ascii="黑体" w:hAnsi="宋体" w:eastAsia="黑体"/>
          <w:color w:val="000000"/>
          <w:sz w:val="32"/>
          <w:szCs w:val="32"/>
          <w:u w:val="single"/>
        </w:rPr>
      </w:pPr>
      <w:r>
        <w:rPr>
          <w:rFonts w:hint="eastAsia" w:ascii="黑体" w:hAnsi="宋体" w:eastAsia="黑体"/>
          <w:color w:val="000000"/>
          <w:sz w:val="32"/>
          <w:szCs w:val="32"/>
        </w:rPr>
        <w:t>投标人：</w:t>
      </w:r>
      <w:r>
        <w:rPr>
          <w:rFonts w:hint="eastAsia" w:ascii="黑体" w:hAnsi="宋体" w:eastAsia="黑体"/>
          <w:color w:val="000000"/>
          <w:sz w:val="32"/>
          <w:szCs w:val="32"/>
          <w:u w:val="single"/>
        </w:rPr>
        <w:t xml:space="preserve">                         </w:t>
      </w:r>
    </w:p>
    <w:p>
      <w:pPr>
        <w:spacing w:line="1000" w:lineRule="exact"/>
        <w:jc w:val="center"/>
        <w:rPr>
          <w:rFonts w:hint="eastAsia" w:ascii="黑体" w:hAnsi="宋体" w:eastAsia="黑体"/>
          <w:color w:val="000000"/>
          <w:sz w:val="32"/>
          <w:szCs w:val="32"/>
        </w:rPr>
      </w:pPr>
      <w:r>
        <w:rPr>
          <w:rFonts w:hint="eastAsia" w:ascii="黑体" w:hAnsi="宋体" w:eastAsia="黑体"/>
          <w:color w:val="000000"/>
          <w:sz w:val="32"/>
          <w:szCs w:val="32"/>
        </w:rPr>
        <w:t>年  月  日</w:t>
      </w:r>
    </w:p>
    <w:p>
      <w:pPr>
        <w:pStyle w:val="2"/>
        <w:ind w:left="440" w:firstLine="640"/>
        <w:rPr>
          <w:rFonts w:hint="eastAsia" w:ascii="黑体" w:hAnsi="宋体" w:eastAsia="黑体"/>
          <w:color w:val="000000"/>
          <w:sz w:val="32"/>
          <w:szCs w:val="32"/>
        </w:rPr>
      </w:pPr>
    </w:p>
    <w:p>
      <w:pPr>
        <w:rPr>
          <w:rFonts w:hint="eastAsia" w:ascii="黑体" w:hAnsi="宋体" w:eastAsia="黑体"/>
          <w:color w:val="000000"/>
          <w:sz w:val="32"/>
          <w:szCs w:val="32"/>
        </w:rPr>
      </w:pPr>
    </w:p>
    <w:p>
      <w:pPr>
        <w:pStyle w:val="2"/>
        <w:ind w:left="440" w:firstLine="440"/>
      </w:pPr>
    </w:p>
    <w:p>
      <w:pPr>
        <w:numPr>
          <w:ilvl w:val="0"/>
          <w:numId w:val="1"/>
        </w:numPr>
        <w:spacing w:line="500" w:lineRule="exact"/>
        <w:jc w:val="center"/>
        <w:rPr>
          <w:rFonts w:ascii="宋体" w:hAnsi="宋体" w:eastAsia="宋体"/>
          <w:b/>
          <w:color w:val="000000"/>
          <w:sz w:val="36"/>
          <w:szCs w:val="36"/>
        </w:rPr>
      </w:pPr>
      <w:r>
        <w:rPr>
          <w:rFonts w:hint="eastAsia" w:ascii="宋体" w:hAnsi="宋体" w:eastAsia="宋体"/>
          <w:b/>
          <w:color w:val="000000"/>
          <w:sz w:val="36"/>
          <w:szCs w:val="36"/>
        </w:rPr>
        <w:t>长沙市殡葬事务中心殡仪馆专用设施设备维修保养服务询价采购项目回执</w:t>
      </w:r>
    </w:p>
    <w:p>
      <w:pPr>
        <w:pStyle w:val="8"/>
        <w:spacing w:line="500" w:lineRule="exact"/>
        <w:rPr>
          <w:rFonts w:ascii="宋体" w:hAnsi="宋体" w:eastAsia="宋体"/>
          <w:b/>
          <w:bCs/>
          <w:color w:val="000000"/>
          <w:sz w:val="24"/>
          <w:szCs w:val="24"/>
        </w:rPr>
      </w:pPr>
      <w:r>
        <w:rPr>
          <w:rFonts w:hint="eastAsia" w:ascii="宋体" w:hAnsi="宋体" w:eastAsia="宋体"/>
          <w:b/>
          <w:bCs/>
          <w:color w:val="000000"/>
          <w:sz w:val="24"/>
          <w:szCs w:val="24"/>
        </w:rPr>
        <w:t>致：长沙市殡葬事务中心</w:t>
      </w:r>
    </w:p>
    <w:p>
      <w:pPr>
        <w:pStyle w:val="8"/>
        <w:spacing w:line="5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一、根据已收到的询价文件，我公司根据自身实际情况及研究询价文件后，愿以合计（元）：</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的报价</w:t>
      </w:r>
      <w:r>
        <w:rPr>
          <w:rFonts w:hint="eastAsia" w:ascii="宋体" w:hAnsi="宋体" w:eastAsia="宋体"/>
          <w:b/>
          <w:bCs/>
          <w:color w:val="000000"/>
          <w:sz w:val="24"/>
          <w:szCs w:val="24"/>
          <w:highlight w:val="yellow"/>
        </w:rPr>
        <w:t>（注：本项目按照维修预算清单报优惠率）</w:t>
      </w:r>
      <w:r>
        <w:rPr>
          <w:rFonts w:hint="eastAsia" w:ascii="宋体" w:hAnsi="宋体" w:eastAsia="宋体"/>
          <w:color w:val="000000"/>
          <w:sz w:val="24"/>
          <w:szCs w:val="24"/>
        </w:rPr>
        <w:t>，按询价文件的要求承包长沙市殡葬事务中心殡仪馆专用设施设备维修保养服务询价采购项目。</w:t>
      </w:r>
    </w:p>
    <w:p>
      <w:pPr>
        <w:pStyle w:val="10"/>
        <w:spacing w:after="0" w:line="500" w:lineRule="exact"/>
        <w:ind w:firstLine="480"/>
        <w:rPr>
          <w:rFonts w:ascii="宋体" w:hAnsi="宋体" w:eastAsia="宋体"/>
          <w:color w:val="000000"/>
          <w:sz w:val="24"/>
          <w:szCs w:val="24"/>
        </w:rPr>
      </w:pPr>
      <w:r>
        <w:rPr>
          <w:rFonts w:hint="eastAsia" w:ascii="宋体" w:hAnsi="宋体" w:eastAsia="宋体"/>
          <w:color w:val="000000"/>
          <w:sz w:val="24"/>
          <w:szCs w:val="24"/>
        </w:rPr>
        <w:t>二、一旦中标，我方保证在签订合同后，即刻开展相关服务，并在制定的期限内完成工作。</w:t>
      </w:r>
    </w:p>
    <w:p>
      <w:pPr>
        <w:pStyle w:val="10"/>
        <w:spacing w:after="0" w:line="500" w:lineRule="exact"/>
        <w:ind w:firstLine="480"/>
        <w:rPr>
          <w:rFonts w:ascii="宋体" w:hAnsi="宋体" w:eastAsia="宋体"/>
          <w:color w:val="000000"/>
          <w:sz w:val="24"/>
          <w:szCs w:val="24"/>
        </w:rPr>
      </w:pPr>
      <w:r>
        <w:rPr>
          <w:rFonts w:hint="eastAsia" w:ascii="宋体" w:hAnsi="宋体" w:eastAsia="宋体"/>
          <w:color w:val="000000"/>
          <w:sz w:val="24"/>
          <w:szCs w:val="24"/>
        </w:rPr>
        <w:t>三、加强管理，搞好文明服务工作，确保安全，进入服务区的管理人员和作业人员严格执行有关管理制度，遵守有关法律法规。</w:t>
      </w:r>
    </w:p>
    <w:p>
      <w:pPr>
        <w:pStyle w:val="10"/>
        <w:spacing w:after="0" w:line="500" w:lineRule="exact"/>
        <w:ind w:firstLine="480"/>
        <w:rPr>
          <w:rFonts w:ascii="宋体" w:hAnsi="宋体" w:eastAsia="宋体"/>
          <w:color w:val="000000"/>
          <w:sz w:val="24"/>
          <w:szCs w:val="24"/>
        </w:rPr>
      </w:pPr>
      <w:r>
        <w:rPr>
          <w:rFonts w:hint="eastAsia" w:ascii="宋体" w:hAnsi="宋体" w:eastAsia="宋体"/>
          <w:color w:val="000000"/>
          <w:sz w:val="24"/>
          <w:szCs w:val="24"/>
        </w:rPr>
        <w:t>四、我公司严格遵守本询价文件的各项承诺。本询价响应文件始终对我方具有约束力，并随时接受中标。</w:t>
      </w:r>
    </w:p>
    <w:p>
      <w:pPr>
        <w:pStyle w:val="10"/>
        <w:spacing w:after="0" w:line="500" w:lineRule="exact"/>
        <w:ind w:left="720" w:firstLine="0" w:firstLineChars="0"/>
        <w:rPr>
          <w:rFonts w:ascii="宋体" w:hAnsi="宋体" w:eastAsia="宋体"/>
          <w:color w:val="000000"/>
        </w:rPr>
      </w:pP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p>
    <w:p>
      <w:pPr>
        <w:pStyle w:val="10"/>
        <w:spacing w:after="0" w:line="500" w:lineRule="exact"/>
        <w:ind w:left="720" w:firstLine="0" w:firstLineChars="0"/>
        <w:rPr>
          <w:rFonts w:ascii="宋体" w:hAnsi="宋体" w:eastAsia="宋体"/>
          <w:color w:val="000000"/>
        </w:rPr>
      </w:pPr>
      <w:r>
        <w:rPr>
          <w:rFonts w:hint="eastAsia" w:ascii="宋体" w:hAnsi="宋体" w:eastAsia="宋体"/>
          <w:color w:val="000000"/>
        </w:rPr>
        <w:t>投标单位（盖章）：</w:t>
      </w:r>
    </w:p>
    <w:p>
      <w:pPr>
        <w:pStyle w:val="10"/>
        <w:spacing w:after="0" w:line="500" w:lineRule="exact"/>
        <w:ind w:left="720" w:firstLine="0" w:firstLineChars="0"/>
        <w:rPr>
          <w:rFonts w:ascii="宋体" w:hAnsi="宋体" w:eastAsia="宋体"/>
          <w:color w:val="000000"/>
        </w:rPr>
      </w:pPr>
      <w:r>
        <w:rPr>
          <w:rFonts w:hint="eastAsia" w:ascii="宋体" w:hAnsi="宋体" w:eastAsia="宋体"/>
          <w:color w:val="000000"/>
        </w:rPr>
        <w:t xml:space="preserve">法人 </w:t>
      </w:r>
      <w:r>
        <w:rPr>
          <w:rFonts w:ascii="宋体" w:hAnsi="宋体" w:eastAsia="宋体"/>
          <w:color w:val="000000"/>
        </w:rPr>
        <w:t xml:space="preserve"> </w:t>
      </w:r>
      <w:r>
        <w:rPr>
          <w:rFonts w:hint="eastAsia" w:ascii="宋体" w:hAnsi="宋体" w:eastAsia="宋体"/>
          <w:color w:val="000000"/>
        </w:rPr>
        <w:t>（委托人）：</w:t>
      </w:r>
    </w:p>
    <w:p>
      <w:pPr>
        <w:pStyle w:val="10"/>
        <w:spacing w:after="0" w:line="500" w:lineRule="exact"/>
        <w:ind w:left="720" w:firstLine="0" w:firstLineChars="0"/>
        <w:rPr>
          <w:rFonts w:ascii="宋体" w:hAnsi="宋体" w:eastAsia="宋体"/>
          <w:color w:val="000000"/>
        </w:rPr>
      </w:pPr>
      <w:r>
        <w:rPr>
          <w:rFonts w:hint="eastAsia" w:ascii="宋体" w:hAnsi="宋体" w:eastAsia="宋体"/>
          <w:color w:val="000000"/>
        </w:rPr>
        <w:t xml:space="preserve">电 </w:t>
      </w:r>
      <w:r>
        <w:rPr>
          <w:rFonts w:ascii="宋体" w:hAnsi="宋体" w:eastAsia="宋体"/>
          <w:color w:val="000000"/>
        </w:rPr>
        <w:t xml:space="preserve">          </w:t>
      </w:r>
      <w:r>
        <w:rPr>
          <w:rFonts w:hint="eastAsia" w:ascii="宋体" w:hAnsi="宋体" w:eastAsia="宋体"/>
          <w:color w:val="000000"/>
        </w:rPr>
        <w:t>话 ：</w:t>
      </w:r>
    </w:p>
    <w:p>
      <w:pPr>
        <w:pStyle w:val="10"/>
        <w:spacing w:after="0" w:line="500" w:lineRule="exact"/>
        <w:ind w:left="720" w:firstLine="0" w:firstLineChars="0"/>
        <w:rPr>
          <w:rFonts w:ascii="宋体" w:hAnsi="宋体" w:eastAsia="宋体"/>
          <w:color w:val="000000"/>
        </w:rPr>
      </w:pP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 xml:space="preserve"> </w:t>
      </w:r>
      <w:r>
        <w:rPr>
          <w:rFonts w:ascii="宋体" w:hAnsi="宋体" w:eastAsia="宋体"/>
          <w:color w:val="000000"/>
        </w:rPr>
        <w:t xml:space="preserve">                              </w:t>
      </w:r>
      <w:r>
        <w:rPr>
          <w:rFonts w:hint="eastAsia" w:ascii="宋体" w:hAnsi="宋体" w:eastAsia="宋体"/>
          <w:color w:val="000000"/>
        </w:rPr>
        <w:t xml:space="preserve"> 年  </w:t>
      </w:r>
      <w:r>
        <w:rPr>
          <w:rFonts w:ascii="宋体" w:hAnsi="宋体" w:eastAsia="宋体"/>
          <w:color w:val="000000"/>
        </w:rPr>
        <w:t xml:space="preserve"> </w:t>
      </w:r>
      <w:r>
        <w:rPr>
          <w:rFonts w:hint="eastAsia" w:ascii="宋体" w:hAnsi="宋体" w:eastAsia="宋体"/>
          <w:color w:val="000000"/>
        </w:rPr>
        <w:t xml:space="preserve"> 月   </w:t>
      </w:r>
      <w:r>
        <w:rPr>
          <w:rFonts w:ascii="宋体" w:hAnsi="宋体" w:eastAsia="宋体"/>
          <w:color w:val="000000"/>
        </w:rPr>
        <w:t xml:space="preserve"> </w:t>
      </w:r>
      <w:r>
        <w:rPr>
          <w:rFonts w:hint="eastAsia" w:ascii="宋体" w:hAnsi="宋体" w:eastAsia="宋体"/>
          <w:color w:val="000000"/>
        </w:rPr>
        <w:t>日</w:t>
      </w:r>
    </w:p>
    <w:p>
      <w:pPr>
        <w:spacing w:line="500" w:lineRule="exact"/>
        <w:jc w:val="center"/>
        <w:rPr>
          <w:rFonts w:ascii="宋体" w:hAnsi="宋体" w:eastAsia="宋体"/>
          <w:color w:val="000000"/>
        </w:rPr>
      </w:pPr>
      <w:r>
        <w:rPr>
          <w:rFonts w:hint="eastAsia" w:ascii="宋体" w:hAnsi="宋体" w:eastAsia="宋体"/>
          <w:b/>
          <w:bCs/>
          <w:sz w:val="28"/>
          <w:szCs w:val="28"/>
        </w:rPr>
        <w:br w:type="page"/>
      </w:r>
      <w:r>
        <w:rPr>
          <w:rFonts w:hint="eastAsia" w:ascii="宋体" w:hAnsi="宋体" w:eastAsia="宋体"/>
          <w:b/>
          <w:bCs/>
          <w:sz w:val="28"/>
          <w:szCs w:val="28"/>
        </w:rPr>
        <w:t>报价一览表</w:t>
      </w:r>
    </w:p>
    <w:tbl>
      <w:tblPr>
        <w:tblStyle w:val="7"/>
        <w:tblW w:w="9720" w:type="dxa"/>
        <w:tblInd w:w="-4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040"/>
        <w:gridCol w:w="1830"/>
        <w:gridCol w:w="1770"/>
        <w:gridCol w:w="165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05" w:type="dxa"/>
            <w:vAlign w:val="center"/>
          </w:tcPr>
          <w:p>
            <w:pPr>
              <w:widowControl w:val="0"/>
              <w:adjustRightInd/>
              <w:snapToGrid/>
              <w:spacing w:after="0" w:line="500" w:lineRule="exact"/>
              <w:jc w:val="center"/>
              <w:rPr>
                <w:rFonts w:ascii="宋体" w:hAnsi="宋体" w:eastAsia="宋体"/>
                <w:kern w:val="2"/>
                <w:sz w:val="24"/>
                <w:szCs w:val="24"/>
              </w:rPr>
            </w:pPr>
            <w:r>
              <w:rPr>
                <w:rFonts w:hint="eastAsia" w:ascii="宋体" w:hAnsi="宋体" w:eastAsia="宋体"/>
                <w:kern w:val="2"/>
                <w:sz w:val="24"/>
                <w:szCs w:val="24"/>
              </w:rPr>
              <w:t>序 号</w:t>
            </w:r>
          </w:p>
        </w:tc>
        <w:tc>
          <w:tcPr>
            <w:tcW w:w="2040" w:type="dxa"/>
            <w:vAlign w:val="center"/>
          </w:tcPr>
          <w:p>
            <w:pPr>
              <w:widowControl w:val="0"/>
              <w:adjustRightInd/>
              <w:snapToGrid/>
              <w:spacing w:after="0" w:line="500" w:lineRule="exact"/>
              <w:jc w:val="center"/>
              <w:rPr>
                <w:rFonts w:ascii="宋体" w:hAnsi="宋体" w:eastAsia="宋体"/>
                <w:kern w:val="2"/>
                <w:sz w:val="24"/>
                <w:szCs w:val="24"/>
              </w:rPr>
            </w:pPr>
            <w:r>
              <w:rPr>
                <w:rFonts w:ascii="Times New Roman" w:hAnsi="Times New Roman" w:eastAsia="仿宋_GB2312" w:cs="Times New Roman"/>
                <w:kern w:val="2"/>
                <w:sz w:val="28"/>
                <w:szCs w:val="28"/>
              </w:rPr>
              <w:t>设备名称</w:t>
            </w:r>
          </w:p>
        </w:tc>
        <w:tc>
          <w:tcPr>
            <w:tcW w:w="1830"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设备型号</w:t>
            </w:r>
          </w:p>
        </w:tc>
        <w:tc>
          <w:tcPr>
            <w:tcW w:w="1770"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数量</w:t>
            </w:r>
          </w:p>
        </w:tc>
        <w:tc>
          <w:tcPr>
            <w:tcW w:w="1650" w:type="dxa"/>
            <w:vAlign w:val="center"/>
          </w:tcPr>
          <w:p>
            <w:pPr>
              <w:widowControl w:val="0"/>
              <w:adjustRightInd/>
              <w:snapToGrid/>
              <w:spacing w:after="0" w:line="500" w:lineRule="exact"/>
              <w:jc w:val="center"/>
              <w:rPr>
                <w:rFonts w:ascii="宋体" w:hAnsi="宋体" w:eastAsia="宋体"/>
                <w:kern w:val="2"/>
                <w:sz w:val="24"/>
                <w:szCs w:val="24"/>
              </w:rPr>
            </w:pPr>
            <w:r>
              <w:rPr>
                <w:rFonts w:hint="eastAsia" w:ascii="宋体" w:hAnsi="宋体" w:eastAsia="宋体"/>
                <w:kern w:val="2"/>
                <w:sz w:val="24"/>
                <w:szCs w:val="24"/>
              </w:rPr>
              <w:t>控制单价</w:t>
            </w:r>
          </w:p>
          <w:p>
            <w:pPr>
              <w:widowControl w:val="0"/>
              <w:adjustRightInd/>
              <w:snapToGrid/>
              <w:spacing w:after="0" w:line="500" w:lineRule="exact"/>
              <w:jc w:val="center"/>
              <w:rPr>
                <w:rFonts w:ascii="宋体" w:hAnsi="宋体" w:eastAsia="宋体"/>
                <w:kern w:val="2"/>
                <w:sz w:val="24"/>
                <w:szCs w:val="24"/>
              </w:rPr>
            </w:pPr>
            <w:r>
              <w:rPr>
                <w:rFonts w:hint="eastAsia" w:ascii="宋体" w:hAnsi="宋体" w:eastAsia="宋体"/>
                <w:kern w:val="2"/>
                <w:sz w:val="24"/>
                <w:szCs w:val="24"/>
              </w:rPr>
              <w:t>（元）</w:t>
            </w:r>
          </w:p>
        </w:tc>
        <w:tc>
          <w:tcPr>
            <w:tcW w:w="1425" w:type="dxa"/>
            <w:vAlign w:val="center"/>
          </w:tcPr>
          <w:p>
            <w:pPr>
              <w:widowControl w:val="0"/>
              <w:adjustRightInd/>
              <w:snapToGrid/>
              <w:spacing w:after="0" w:line="500" w:lineRule="exact"/>
              <w:jc w:val="center"/>
              <w:rPr>
                <w:rFonts w:ascii="宋体" w:hAnsi="宋体" w:eastAsia="宋体"/>
                <w:kern w:val="2"/>
                <w:sz w:val="24"/>
                <w:szCs w:val="24"/>
              </w:rPr>
            </w:pPr>
            <w:r>
              <w:rPr>
                <w:rFonts w:hint="eastAsia" w:ascii="宋体" w:hAnsi="宋体" w:eastAsia="宋体"/>
                <w:kern w:val="2"/>
                <w:sz w:val="24"/>
                <w:szCs w:val="24"/>
              </w:rPr>
              <w:t>优惠率</w:t>
            </w:r>
          </w:p>
          <w:p>
            <w:pPr>
              <w:widowControl w:val="0"/>
              <w:adjustRightInd/>
              <w:snapToGrid/>
              <w:spacing w:after="0" w:line="500" w:lineRule="exact"/>
              <w:jc w:val="center"/>
              <w:rPr>
                <w:rFonts w:hint="eastAsia" w:ascii="宋体" w:hAnsi="宋体" w:eastAsia="宋体"/>
                <w:kern w:val="2"/>
                <w:sz w:val="24"/>
                <w:szCs w:val="24"/>
              </w:rPr>
            </w:pPr>
            <w:r>
              <w:rPr>
                <w:rFonts w:hint="eastAsia" w:ascii="宋体" w:hAnsi="宋体" w:eastAsia="宋体"/>
                <w:kern w:val="2"/>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05"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p>
        </w:tc>
        <w:tc>
          <w:tcPr>
            <w:tcW w:w="2040"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p>
        </w:tc>
        <w:tc>
          <w:tcPr>
            <w:tcW w:w="1830" w:type="dxa"/>
            <w:vAlign w:val="center"/>
          </w:tcPr>
          <w:p>
            <w:pPr>
              <w:pStyle w:val="2"/>
              <w:widowControl w:val="0"/>
              <w:adjustRightInd/>
              <w:snapToGrid/>
              <w:spacing w:line="400" w:lineRule="exact"/>
              <w:ind w:left="0" w:leftChars="0" w:firstLine="0" w:firstLineChars="0"/>
              <w:jc w:val="center"/>
              <w:rPr>
                <w:rFonts w:hint="eastAsia" w:ascii="Times New Roman" w:hAnsi="Times New Roman" w:eastAsia="仿宋_GB2312" w:cs="Times New Roman"/>
                <w:kern w:val="2"/>
                <w:sz w:val="28"/>
                <w:szCs w:val="28"/>
              </w:rPr>
            </w:pPr>
          </w:p>
        </w:tc>
        <w:tc>
          <w:tcPr>
            <w:tcW w:w="1770"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p>
        </w:tc>
        <w:tc>
          <w:tcPr>
            <w:tcW w:w="1650"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p>
        </w:tc>
        <w:tc>
          <w:tcPr>
            <w:tcW w:w="1425" w:type="dxa"/>
            <w:vAlign w:val="center"/>
          </w:tcPr>
          <w:p>
            <w:pPr>
              <w:widowControl w:val="0"/>
              <w:adjustRightInd/>
              <w:snapToGrid/>
              <w:spacing w:after="0" w:line="500" w:lineRule="exact"/>
              <w:jc w:val="center"/>
              <w:rPr>
                <w:rFonts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05"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p>
        </w:tc>
        <w:tc>
          <w:tcPr>
            <w:tcW w:w="2040"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p>
        </w:tc>
        <w:tc>
          <w:tcPr>
            <w:tcW w:w="1830" w:type="dxa"/>
            <w:vAlign w:val="center"/>
          </w:tcPr>
          <w:p>
            <w:pPr>
              <w:pStyle w:val="2"/>
              <w:widowControl w:val="0"/>
              <w:adjustRightInd/>
              <w:snapToGrid/>
              <w:spacing w:line="400" w:lineRule="exact"/>
              <w:ind w:left="0" w:leftChars="0" w:firstLine="0" w:firstLineChars="0"/>
              <w:jc w:val="center"/>
              <w:rPr>
                <w:rFonts w:hint="eastAsia" w:ascii="Times New Roman" w:hAnsi="Times New Roman" w:eastAsia="仿宋_GB2312" w:cs="Times New Roman"/>
                <w:kern w:val="2"/>
                <w:sz w:val="28"/>
                <w:szCs w:val="28"/>
              </w:rPr>
            </w:pPr>
          </w:p>
        </w:tc>
        <w:tc>
          <w:tcPr>
            <w:tcW w:w="1770"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p>
        </w:tc>
        <w:tc>
          <w:tcPr>
            <w:tcW w:w="1650"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p>
        </w:tc>
        <w:tc>
          <w:tcPr>
            <w:tcW w:w="1425" w:type="dxa"/>
            <w:vAlign w:val="center"/>
          </w:tcPr>
          <w:p>
            <w:pPr>
              <w:widowControl w:val="0"/>
              <w:adjustRightInd/>
              <w:snapToGrid/>
              <w:spacing w:after="0" w:line="500" w:lineRule="exact"/>
              <w:jc w:val="center"/>
              <w:rPr>
                <w:rFonts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05"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p>
        </w:tc>
        <w:tc>
          <w:tcPr>
            <w:tcW w:w="2040"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p>
        </w:tc>
        <w:tc>
          <w:tcPr>
            <w:tcW w:w="1830" w:type="dxa"/>
            <w:vAlign w:val="center"/>
          </w:tcPr>
          <w:p>
            <w:pPr>
              <w:pStyle w:val="2"/>
              <w:widowControl w:val="0"/>
              <w:adjustRightInd/>
              <w:snapToGrid/>
              <w:spacing w:line="400" w:lineRule="exact"/>
              <w:ind w:left="0" w:leftChars="0" w:firstLine="0" w:firstLineChars="0"/>
              <w:jc w:val="center"/>
              <w:rPr>
                <w:rFonts w:hint="eastAsia" w:ascii="Times New Roman" w:hAnsi="Times New Roman" w:eastAsia="仿宋_GB2312" w:cs="Times New Roman"/>
                <w:kern w:val="2"/>
                <w:sz w:val="28"/>
                <w:szCs w:val="28"/>
              </w:rPr>
            </w:pPr>
          </w:p>
        </w:tc>
        <w:tc>
          <w:tcPr>
            <w:tcW w:w="1770"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p>
        </w:tc>
        <w:tc>
          <w:tcPr>
            <w:tcW w:w="1650" w:type="dxa"/>
            <w:vAlign w:val="center"/>
          </w:tcPr>
          <w:p>
            <w:pPr>
              <w:pStyle w:val="2"/>
              <w:widowControl w:val="0"/>
              <w:adjustRightInd/>
              <w:snapToGrid/>
              <w:spacing w:line="400" w:lineRule="exact"/>
              <w:ind w:left="0" w:leftChars="0" w:firstLine="0" w:firstLineChars="0"/>
              <w:jc w:val="center"/>
              <w:rPr>
                <w:rFonts w:ascii="Times New Roman" w:hAnsi="Times New Roman" w:eastAsia="仿宋_GB2312" w:cs="Times New Roman"/>
                <w:kern w:val="2"/>
                <w:sz w:val="28"/>
                <w:szCs w:val="28"/>
              </w:rPr>
            </w:pPr>
          </w:p>
        </w:tc>
        <w:tc>
          <w:tcPr>
            <w:tcW w:w="1425" w:type="dxa"/>
            <w:vAlign w:val="center"/>
          </w:tcPr>
          <w:p>
            <w:pPr>
              <w:widowControl w:val="0"/>
              <w:adjustRightInd/>
              <w:snapToGrid/>
              <w:spacing w:after="0" w:line="500" w:lineRule="exact"/>
              <w:jc w:val="center"/>
              <w:rPr>
                <w:rFonts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05" w:type="dxa"/>
            <w:vAlign w:val="center"/>
          </w:tcPr>
          <w:p>
            <w:pPr>
              <w:widowControl w:val="0"/>
              <w:adjustRightInd/>
              <w:snapToGrid/>
              <w:spacing w:after="0" w:line="500" w:lineRule="exact"/>
              <w:jc w:val="center"/>
              <w:rPr>
                <w:rFonts w:hint="eastAsia" w:ascii="宋体" w:hAnsi="宋体" w:eastAsia="宋体"/>
                <w:kern w:val="2"/>
                <w:sz w:val="24"/>
                <w:szCs w:val="24"/>
              </w:rPr>
            </w:pPr>
            <w:r>
              <w:rPr>
                <w:rFonts w:hint="eastAsia" w:ascii="宋体" w:hAnsi="宋体" w:eastAsia="宋体"/>
                <w:kern w:val="2"/>
                <w:sz w:val="24"/>
                <w:szCs w:val="24"/>
              </w:rPr>
              <w:t>合计</w:t>
            </w:r>
          </w:p>
        </w:tc>
        <w:tc>
          <w:tcPr>
            <w:tcW w:w="5640" w:type="dxa"/>
            <w:gridSpan w:val="3"/>
            <w:vAlign w:val="center"/>
          </w:tcPr>
          <w:p>
            <w:pPr>
              <w:widowControl w:val="0"/>
              <w:adjustRightInd/>
              <w:snapToGrid/>
              <w:spacing w:after="0" w:line="500" w:lineRule="exact"/>
              <w:jc w:val="center"/>
              <w:rPr>
                <w:rFonts w:hint="eastAsia" w:ascii="宋体" w:hAnsi="宋体" w:eastAsia="宋体"/>
                <w:kern w:val="2"/>
                <w:sz w:val="24"/>
                <w:szCs w:val="24"/>
              </w:rPr>
            </w:pPr>
          </w:p>
        </w:tc>
        <w:tc>
          <w:tcPr>
            <w:tcW w:w="1650" w:type="dxa"/>
            <w:vAlign w:val="center"/>
          </w:tcPr>
          <w:p>
            <w:pPr>
              <w:widowControl w:val="0"/>
              <w:adjustRightInd/>
              <w:snapToGrid/>
              <w:spacing w:after="0" w:line="500" w:lineRule="exact"/>
              <w:jc w:val="center"/>
              <w:rPr>
                <w:rFonts w:ascii="宋体" w:hAnsi="宋体" w:eastAsia="宋体"/>
                <w:kern w:val="2"/>
                <w:sz w:val="24"/>
                <w:szCs w:val="24"/>
              </w:rPr>
            </w:pPr>
          </w:p>
        </w:tc>
        <w:tc>
          <w:tcPr>
            <w:tcW w:w="1425" w:type="dxa"/>
            <w:vAlign w:val="center"/>
          </w:tcPr>
          <w:p>
            <w:pPr>
              <w:widowControl w:val="0"/>
              <w:adjustRightInd/>
              <w:snapToGrid/>
              <w:spacing w:after="0" w:line="500" w:lineRule="exact"/>
              <w:jc w:val="center"/>
              <w:rPr>
                <w:rFonts w:ascii="宋体" w:hAnsi="宋体" w:eastAsia="宋体"/>
                <w:kern w:val="2"/>
                <w:sz w:val="24"/>
                <w:szCs w:val="24"/>
              </w:rPr>
            </w:pPr>
          </w:p>
        </w:tc>
      </w:tr>
    </w:tbl>
    <w:p>
      <w:pPr>
        <w:spacing w:line="500" w:lineRule="exact"/>
        <w:rPr>
          <w:rFonts w:ascii="宋体" w:hAnsi="宋体" w:eastAsia="宋体"/>
          <w:b/>
          <w:color w:val="000000"/>
          <w:sz w:val="36"/>
          <w:szCs w:val="36"/>
        </w:rPr>
      </w:pPr>
      <w:r>
        <w:rPr>
          <w:rFonts w:hint="eastAsia" w:ascii="宋体" w:hAnsi="宋体" w:eastAsia="宋体"/>
          <w:b/>
          <w:color w:val="000000"/>
          <w:sz w:val="36"/>
          <w:szCs w:val="36"/>
        </w:rPr>
        <w:br w:type="page"/>
      </w:r>
    </w:p>
    <w:p>
      <w:pPr>
        <w:spacing w:line="500" w:lineRule="exact"/>
        <w:jc w:val="center"/>
        <w:rPr>
          <w:rFonts w:ascii="仿宋" w:hAnsi="仿宋" w:eastAsia="仿宋" w:cs="仿宋_GB2312"/>
        </w:rPr>
      </w:pPr>
      <w:r>
        <w:rPr>
          <w:rFonts w:hint="eastAsia" w:ascii="宋体" w:hAnsi="宋体" w:eastAsia="宋体"/>
          <w:b/>
          <w:color w:val="000000"/>
          <w:sz w:val="36"/>
          <w:szCs w:val="36"/>
        </w:rPr>
        <w:t>2、营业执照复印件（加盖公章）</w:t>
      </w:r>
    </w:p>
    <w:p>
      <w:pPr>
        <w:pStyle w:val="10"/>
        <w:spacing w:after="0" w:line="500" w:lineRule="exact"/>
        <w:ind w:left="720" w:firstLine="0" w:firstLineChars="0"/>
        <w:rPr>
          <w:rFonts w:ascii="宋体" w:hAnsi="宋体" w:eastAsia="宋体"/>
          <w:b/>
          <w:color w:val="000000"/>
          <w:sz w:val="36"/>
          <w:szCs w:val="36"/>
        </w:rPr>
      </w:pPr>
    </w:p>
    <w:p>
      <w:pPr>
        <w:pStyle w:val="10"/>
        <w:spacing w:after="0" w:line="500" w:lineRule="exact"/>
        <w:ind w:left="720" w:firstLine="0" w:firstLineChars="0"/>
        <w:rPr>
          <w:rFonts w:ascii="宋体" w:hAnsi="宋体" w:eastAsia="宋体"/>
          <w:b/>
          <w:color w:val="000000"/>
          <w:sz w:val="36"/>
          <w:szCs w:val="36"/>
        </w:rPr>
        <w:sectPr>
          <w:pgSz w:w="11906" w:h="16838"/>
          <w:pgMar w:top="1440" w:right="1800" w:bottom="1440" w:left="1800" w:header="851" w:footer="992" w:gutter="0"/>
          <w:cols w:space="720" w:num="1"/>
          <w:docGrid w:type="lines" w:linePitch="312" w:charSpace="0"/>
        </w:sectPr>
      </w:pPr>
    </w:p>
    <w:p>
      <w:pPr>
        <w:spacing w:before="312" w:beforeLines="100" w:after="312" w:afterLines="100" w:line="500" w:lineRule="exact"/>
        <w:ind w:right="-22" w:rightChars="-10"/>
        <w:jc w:val="center"/>
        <w:rPr>
          <w:rFonts w:ascii="仿宋" w:hAnsi="仿宋" w:eastAsia="仿宋" w:cs="仿宋_GB2312"/>
          <w:b/>
          <w:sz w:val="32"/>
          <w:szCs w:val="32"/>
        </w:rPr>
      </w:pPr>
      <w:r>
        <w:rPr>
          <w:rFonts w:hint="eastAsia" w:ascii="宋体" w:hAnsi="宋体" w:eastAsia="宋体"/>
          <w:b/>
          <w:color w:val="000000"/>
          <w:sz w:val="36"/>
          <w:szCs w:val="36"/>
        </w:rPr>
        <w:t>3、法定代表人身份证明</w:t>
      </w:r>
    </w:p>
    <w:p>
      <w:pPr>
        <w:spacing w:line="500" w:lineRule="exact"/>
        <w:ind w:firstLine="420" w:firstLineChars="200"/>
        <w:rPr>
          <w:rFonts w:ascii="宋体" w:hAnsi="宋体" w:eastAsia="宋体"/>
          <w:sz w:val="21"/>
          <w:szCs w:val="21"/>
        </w:rPr>
      </w:pPr>
      <w:r>
        <w:rPr>
          <w:rFonts w:hint="eastAsia" w:ascii="宋体" w:hAnsi="宋体" w:eastAsia="宋体"/>
          <w:sz w:val="21"/>
          <w:szCs w:val="21"/>
        </w:rPr>
        <w:t>姓名：</w:t>
      </w:r>
      <w:r>
        <w:rPr>
          <w:rFonts w:hint="eastAsia" w:ascii="宋体" w:hAnsi="宋体" w:eastAsia="宋体"/>
          <w:sz w:val="21"/>
          <w:szCs w:val="21"/>
          <w:u w:val="single"/>
        </w:rPr>
        <w:t xml:space="preserve">          </w:t>
      </w:r>
      <w:r>
        <w:rPr>
          <w:rFonts w:hint="eastAsia" w:ascii="宋体" w:hAnsi="宋体" w:eastAsia="宋体"/>
          <w:sz w:val="21"/>
          <w:szCs w:val="21"/>
        </w:rPr>
        <w:t>，性别：</w:t>
      </w:r>
      <w:r>
        <w:rPr>
          <w:rFonts w:hint="eastAsia" w:ascii="宋体" w:hAnsi="宋体" w:eastAsia="宋体"/>
          <w:sz w:val="21"/>
          <w:szCs w:val="21"/>
          <w:u w:val="single"/>
        </w:rPr>
        <w:t xml:space="preserve">        </w:t>
      </w:r>
      <w:r>
        <w:rPr>
          <w:rFonts w:hint="eastAsia" w:ascii="宋体" w:hAnsi="宋体" w:eastAsia="宋体"/>
          <w:sz w:val="21"/>
          <w:szCs w:val="21"/>
        </w:rPr>
        <w:t>，出生日期：</w:t>
      </w:r>
      <w:r>
        <w:rPr>
          <w:rFonts w:hint="eastAsia" w:ascii="宋体" w:hAnsi="宋体" w:eastAsia="宋体"/>
          <w:sz w:val="21"/>
          <w:szCs w:val="21"/>
          <w:u w:val="single"/>
        </w:rPr>
        <w:t xml:space="preserve">         </w:t>
      </w:r>
      <w:r>
        <w:rPr>
          <w:rFonts w:hint="eastAsia" w:ascii="宋体" w:hAnsi="宋体" w:eastAsia="宋体"/>
          <w:sz w:val="21"/>
          <w:szCs w:val="21"/>
        </w:rPr>
        <w:t>，现任职务：</w:t>
      </w:r>
      <w:r>
        <w:rPr>
          <w:rFonts w:hint="eastAsia" w:ascii="宋体" w:hAnsi="宋体" w:eastAsia="宋体"/>
          <w:sz w:val="21"/>
          <w:szCs w:val="21"/>
          <w:u w:val="single"/>
        </w:rPr>
        <w:t xml:space="preserve">         </w:t>
      </w:r>
      <w:r>
        <w:rPr>
          <w:rFonts w:hint="eastAsia" w:ascii="宋体" w:hAnsi="宋体" w:eastAsia="宋体"/>
          <w:sz w:val="21"/>
          <w:szCs w:val="21"/>
        </w:rPr>
        <w:t>，系</w:t>
      </w:r>
      <w:r>
        <w:rPr>
          <w:rFonts w:hint="eastAsia" w:ascii="宋体" w:hAnsi="宋体" w:eastAsia="宋体"/>
          <w:sz w:val="21"/>
          <w:szCs w:val="21"/>
          <w:u w:val="single"/>
        </w:rPr>
        <w:t xml:space="preserve">            </w:t>
      </w:r>
      <w:r>
        <w:rPr>
          <w:rFonts w:hint="eastAsia" w:ascii="宋体" w:hAnsi="宋体" w:eastAsia="宋体"/>
          <w:sz w:val="21"/>
          <w:szCs w:val="21"/>
        </w:rPr>
        <w:t>（供应商名称）的法定代表人）。</w:t>
      </w:r>
    </w:p>
    <w:p>
      <w:pPr>
        <w:spacing w:line="500" w:lineRule="exact"/>
        <w:ind w:firstLine="420" w:firstLineChars="200"/>
        <w:rPr>
          <w:rFonts w:ascii="宋体" w:hAnsi="宋体" w:eastAsia="宋体"/>
          <w:sz w:val="21"/>
          <w:szCs w:val="21"/>
        </w:rPr>
      </w:pPr>
    </w:p>
    <w:p>
      <w:pPr>
        <w:spacing w:line="500" w:lineRule="exact"/>
        <w:ind w:firstLine="420" w:firstLineChars="200"/>
        <w:rPr>
          <w:rFonts w:ascii="宋体" w:hAnsi="宋体" w:eastAsia="宋体"/>
          <w:sz w:val="21"/>
          <w:szCs w:val="21"/>
        </w:rPr>
      </w:pPr>
      <w:r>
        <w:rPr>
          <w:rFonts w:hint="eastAsia" w:ascii="宋体" w:hAnsi="宋体" w:eastAsia="宋体"/>
          <w:sz w:val="21"/>
          <w:szCs w:val="21"/>
        </w:rPr>
        <w:t>特此证明。</w:t>
      </w:r>
    </w:p>
    <w:p>
      <w:pPr>
        <w:spacing w:line="500" w:lineRule="exact"/>
        <w:rPr>
          <w:rFonts w:ascii="宋体" w:hAnsi="宋体" w:eastAsia="宋体"/>
          <w:sz w:val="21"/>
          <w:szCs w:val="21"/>
        </w:rPr>
      </w:pPr>
    </w:p>
    <w:p>
      <w:pPr>
        <w:spacing w:line="500" w:lineRule="exact"/>
        <w:rPr>
          <w:rFonts w:ascii="宋体" w:hAnsi="宋体" w:eastAsia="宋体"/>
          <w:sz w:val="21"/>
          <w:szCs w:val="21"/>
        </w:rPr>
      </w:pPr>
    </w:p>
    <w:p>
      <w:pPr>
        <w:spacing w:line="500" w:lineRule="exact"/>
        <w:rPr>
          <w:rFonts w:ascii="宋体" w:hAnsi="宋体" w:eastAsia="宋体"/>
          <w:sz w:val="21"/>
          <w:szCs w:val="21"/>
        </w:rPr>
      </w:pPr>
    </w:p>
    <w:tbl>
      <w:tblPr>
        <w:tblStyle w:val="7"/>
        <w:tblW w:w="8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vAlign w:val="top"/>
          </w:tcPr>
          <w:p>
            <w:pPr>
              <w:spacing w:line="500" w:lineRule="exact"/>
              <w:jc w:val="center"/>
              <w:rPr>
                <w:rFonts w:ascii="宋体" w:hAnsi="宋体" w:eastAsia="宋体"/>
                <w:sz w:val="21"/>
                <w:szCs w:val="21"/>
              </w:rPr>
            </w:pPr>
            <w:r>
              <w:rPr>
                <w:rFonts w:hint="eastAsia" w:ascii="宋体" w:hAnsi="宋体" w:eastAsia="宋体"/>
                <w:sz w:val="21"/>
                <w:szCs w:val="21"/>
              </w:rPr>
              <w:t>法定代表人份证正、反面复印件</w:t>
            </w:r>
          </w:p>
        </w:tc>
      </w:tr>
    </w:tbl>
    <w:p>
      <w:pPr>
        <w:spacing w:line="500" w:lineRule="exact"/>
        <w:rPr>
          <w:rFonts w:ascii="宋体" w:hAnsi="宋体" w:eastAsia="宋体"/>
          <w:sz w:val="21"/>
          <w:szCs w:val="21"/>
        </w:rPr>
      </w:pPr>
    </w:p>
    <w:p>
      <w:pPr>
        <w:spacing w:line="500" w:lineRule="exact"/>
        <w:rPr>
          <w:rFonts w:ascii="宋体" w:hAnsi="宋体" w:eastAsia="宋体"/>
          <w:sz w:val="21"/>
          <w:szCs w:val="21"/>
        </w:rPr>
      </w:pPr>
    </w:p>
    <w:p>
      <w:pPr>
        <w:spacing w:line="500" w:lineRule="exact"/>
        <w:rPr>
          <w:rFonts w:ascii="宋体" w:hAnsi="宋体" w:eastAsia="宋体"/>
          <w:sz w:val="21"/>
          <w:szCs w:val="21"/>
        </w:rPr>
      </w:pPr>
    </w:p>
    <w:p>
      <w:pPr>
        <w:spacing w:line="500" w:lineRule="exact"/>
        <w:rPr>
          <w:rFonts w:ascii="宋体" w:hAnsi="宋体" w:eastAsia="宋体"/>
          <w:sz w:val="21"/>
          <w:szCs w:val="21"/>
        </w:rPr>
      </w:pPr>
    </w:p>
    <w:p>
      <w:pPr>
        <w:spacing w:line="500" w:lineRule="exact"/>
        <w:rPr>
          <w:rFonts w:ascii="宋体" w:hAnsi="宋体" w:eastAsia="宋体"/>
          <w:sz w:val="21"/>
          <w:szCs w:val="21"/>
        </w:rPr>
      </w:pPr>
      <w:r>
        <w:rPr>
          <w:rFonts w:hint="eastAsia" w:ascii="宋体" w:hAnsi="宋体" w:eastAsia="宋体"/>
          <w:sz w:val="21"/>
          <w:szCs w:val="21"/>
        </w:rPr>
        <w:t>供应商名称（加盖单位公章）：</w:t>
      </w:r>
      <w:r>
        <w:rPr>
          <w:rFonts w:hint="eastAsia" w:ascii="宋体" w:hAnsi="宋体" w:eastAsia="宋体"/>
          <w:sz w:val="21"/>
          <w:szCs w:val="21"/>
          <w:u w:val="single"/>
        </w:rPr>
        <w:t xml:space="preserve">           </w:t>
      </w:r>
    </w:p>
    <w:p>
      <w:pPr>
        <w:spacing w:line="500" w:lineRule="exact"/>
        <w:rPr>
          <w:rFonts w:ascii="宋体" w:hAnsi="宋体" w:eastAsia="宋体"/>
          <w:b/>
          <w:color w:val="000000"/>
          <w:sz w:val="36"/>
          <w:szCs w:val="36"/>
        </w:rPr>
      </w:pPr>
      <w:r>
        <w:rPr>
          <w:rFonts w:hint="eastAsia" w:ascii="宋体" w:hAnsi="宋体" w:eastAsia="宋体"/>
          <w:sz w:val="21"/>
          <w:szCs w:val="21"/>
        </w:rPr>
        <w:t>日期：</w:t>
      </w:r>
      <w:r>
        <w:rPr>
          <w:rFonts w:hint="eastAsia" w:ascii="宋体" w:hAnsi="宋体" w:eastAsia="宋体"/>
          <w:sz w:val="21"/>
          <w:szCs w:val="21"/>
          <w:u w:val="single"/>
        </w:rPr>
        <w:t xml:space="preserve">                </w:t>
      </w:r>
    </w:p>
    <w:p>
      <w:pPr>
        <w:pStyle w:val="10"/>
        <w:spacing w:after="0" w:line="500" w:lineRule="exact"/>
        <w:ind w:left="720" w:firstLine="0" w:firstLineChars="0"/>
        <w:rPr>
          <w:rFonts w:ascii="宋体" w:hAnsi="宋体" w:eastAsia="宋体"/>
          <w:b/>
          <w:color w:val="000000"/>
          <w:sz w:val="36"/>
          <w:szCs w:val="36"/>
        </w:rPr>
        <w:sectPr>
          <w:pgSz w:w="11906" w:h="16838"/>
          <w:pgMar w:top="1440" w:right="1800" w:bottom="1440" w:left="1800" w:header="851" w:footer="992" w:gutter="0"/>
          <w:cols w:space="720" w:num="1"/>
          <w:docGrid w:type="lines" w:linePitch="312" w:charSpace="0"/>
        </w:sectPr>
      </w:pPr>
    </w:p>
    <w:p>
      <w:pPr>
        <w:pStyle w:val="10"/>
        <w:spacing w:after="0" w:line="500" w:lineRule="exact"/>
        <w:ind w:left="720" w:firstLine="0" w:firstLineChars="0"/>
        <w:jc w:val="center"/>
        <w:rPr>
          <w:rFonts w:ascii="宋体" w:hAnsi="宋体" w:eastAsia="宋体"/>
          <w:b/>
          <w:color w:val="000000"/>
          <w:sz w:val="36"/>
          <w:szCs w:val="36"/>
        </w:rPr>
      </w:pPr>
      <w:r>
        <w:rPr>
          <w:rFonts w:hint="eastAsia" w:ascii="宋体" w:hAnsi="宋体" w:eastAsia="宋体"/>
          <w:b/>
          <w:color w:val="000000"/>
          <w:sz w:val="36"/>
          <w:szCs w:val="36"/>
        </w:rPr>
        <w:t>4、授权委托书</w:t>
      </w:r>
    </w:p>
    <w:p>
      <w:pPr>
        <w:spacing w:line="500" w:lineRule="exact"/>
        <w:ind w:firstLine="420" w:firstLineChars="200"/>
        <w:rPr>
          <w:rFonts w:ascii="宋体" w:hAnsi="宋体" w:eastAsia="宋体"/>
          <w:sz w:val="21"/>
          <w:szCs w:val="21"/>
          <w:u w:val="single"/>
        </w:rPr>
      </w:pPr>
      <w:r>
        <w:rPr>
          <w:rFonts w:hint="eastAsia" w:ascii="宋体" w:hAnsi="宋体" w:eastAsia="宋体"/>
          <w:sz w:val="21"/>
          <w:szCs w:val="21"/>
        </w:rPr>
        <w:t>委托人（单位名称）：</w:t>
      </w:r>
      <w:r>
        <w:rPr>
          <w:rFonts w:hint="eastAsia" w:ascii="宋体" w:hAnsi="宋体" w:eastAsia="宋体"/>
          <w:sz w:val="21"/>
          <w:szCs w:val="21"/>
          <w:u w:val="single"/>
        </w:rPr>
        <w:t xml:space="preserve">                </w:t>
      </w:r>
    </w:p>
    <w:p>
      <w:pPr>
        <w:spacing w:line="500" w:lineRule="exact"/>
        <w:ind w:firstLine="420" w:firstLineChars="200"/>
        <w:rPr>
          <w:rFonts w:ascii="宋体" w:hAnsi="宋体" w:eastAsia="宋体"/>
          <w:sz w:val="21"/>
          <w:szCs w:val="21"/>
          <w:u w:val="single"/>
        </w:rPr>
      </w:pPr>
      <w:r>
        <w:rPr>
          <w:rFonts w:hint="eastAsia" w:ascii="宋体" w:hAnsi="宋体" w:eastAsia="宋体"/>
          <w:sz w:val="21"/>
          <w:szCs w:val="21"/>
        </w:rPr>
        <w:t>法定代表人（或非法人组织负责人）姓名：</w:t>
      </w:r>
      <w:r>
        <w:rPr>
          <w:rFonts w:hint="eastAsia" w:ascii="宋体" w:hAnsi="宋体" w:eastAsia="宋体"/>
          <w:sz w:val="21"/>
          <w:szCs w:val="21"/>
          <w:u w:val="single"/>
        </w:rPr>
        <w:t xml:space="preserve">        </w:t>
      </w:r>
      <w:r>
        <w:rPr>
          <w:rFonts w:hint="eastAsia" w:ascii="宋体" w:hAnsi="宋体" w:eastAsia="宋体"/>
          <w:sz w:val="21"/>
          <w:szCs w:val="21"/>
        </w:rPr>
        <w:t xml:space="preserve"> 身份证号码：</w:t>
      </w:r>
      <w:r>
        <w:rPr>
          <w:rFonts w:hint="eastAsia" w:ascii="宋体" w:hAnsi="宋体" w:eastAsia="宋体"/>
          <w:sz w:val="21"/>
          <w:szCs w:val="21"/>
          <w:u w:val="single"/>
        </w:rPr>
        <w:t xml:space="preserve">         </w:t>
      </w:r>
    </w:p>
    <w:p>
      <w:pPr>
        <w:tabs>
          <w:tab w:val="left" w:pos="5205"/>
        </w:tabs>
        <w:spacing w:line="500" w:lineRule="exact"/>
        <w:ind w:firstLine="420" w:firstLineChars="200"/>
        <w:rPr>
          <w:rFonts w:ascii="宋体" w:hAnsi="宋体" w:eastAsia="宋体"/>
          <w:sz w:val="21"/>
          <w:szCs w:val="21"/>
          <w:u w:val="single"/>
        </w:rPr>
      </w:pPr>
      <w:r>
        <w:rPr>
          <w:rFonts w:hint="eastAsia" w:ascii="宋体" w:hAnsi="宋体" w:eastAsia="宋体"/>
          <w:sz w:val="21"/>
          <w:szCs w:val="21"/>
        </w:rPr>
        <w:t>住所地：</w:t>
      </w:r>
      <w:r>
        <w:rPr>
          <w:rFonts w:hint="eastAsia" w:ascii="宋体" w:hAnsi="宋体" w:eastAsia="宋体"/>
          <w:sz w:val="21"/>
          <w:szCs w:val="21"/>
          <w:u w:val="single"/>
        </w:rPr>
        <w:t xml:space="preserve">                    </w:t>
      </w:r>
      <w:r>
        <w:rPr>
          <w:rFonts w:hint="eastAsia" w:ascii="宋体" w:hAnsi="宋体" w:eastAsia="宋体"/>
          <w:sz w:val="21"/>
          <w:szCs w:val="21"/>
          <w:u w:val="single"/>
        </w:rPr>
        <w:tab/>
      </w:r>
    </w:p>
    <w:p>
      <w:pPr>
        <w:spacing w:line="500" w:lineRule="exact"/>
        <w:ind w:firstLine="420" w:firstLineChars="200"/>
        <w:rPr>
          <w:rFonts w:ascii="宋体" w:hAnsi="宋体" w:eastAsia="宋体"/>
          <w:sz w:val="21"/>
          <w:szCs w:val="21"/>
          <w:u w:val="single"/>
        </w:rPr>
      </w:pPr>
      <w:r>
        <w:rPr>
          <w:rFonts w:hint="eastAsia" w:ascii="宋体" w:hAnsi="宋体" w:eastAsia="宋体"/>
          <w:sz w:val="21"/>
          <w:szCs w:val="21"/>
        </w:rPr>
        <w:t>受托人名称：</w:t>
      </w:r>
      <w:r>
        <w:rPr>
          <w:rFonts w:hint="eastAsia" w:ascii="宋体" w:hAnsi="宋体" w:eastAsia="宋体"/>
          <w:sz w:val="21"/>
          <w:szCs w:val="21"/>
          <w:u w:val="single"/>
        </w:rPr>
        <w:t xml:space="preserve">                </w:t>
      </w:r>
      <w:r>
        <w:rPr>
          <w:rFonts w:hint="eastAsia" w:ascii="宋体" w:hAnsi="宋体" w:eastAsia="宋体"/>
          <w:sz w:val="21"/>
          <w:szCs w:val="21"/>
        </w:rPr>
        <w:t xml:space="preserve">                   身份证号码：</w:t>
      </w:r>
      <w:r>
        <w:rPr>
          <w:rFonts w:hint="eastAsia" w:ascii="宋体" w:hAnsi="宋体" w:eastAsia="宋体"/>
          <w:sz w:val="21"/>
          <w:szCs w:val="21"/>
          <w:u w:val="single"/>
        </w:rPr>
        <w:t xml:space="preserve">         </w:t>
      </w:r>
    </w:p>
    <w:p>
      <w:pPr>
        <w:spacing w:line="500" w:lineRule="exact"/>
        <w:ind w:firstLine="420" w:firstLineChars="200"/>
        <w:rPr>
          <w:rFonts w:ascii="宋体" w:hAnsi="宋体" w:eastAsia="宋体"/>
          <w:sz w:val="21"/>
          <w:szCs w:val="21"/>
          <w:u w:val="single"/>
        </w:rPr>
      </w:pPr>
      <w:r>
        <w:rPr>
          <w:rFonts w:hint="eastAsia" w:ascii="宋体" w:hAnsi="宋体" w:eastAsia="宋体"/>
          <w:sz w:val="21"/>
          <w:szCs w:val="21"/>
        </w:rPr>
        <w:t>工作单位：</w:t>
      </w:r>
      <w:r>
        <w:rPr>
          <w:rFonts w:hint="eastAsia" w:ascii="宋体" w:hAnsi="宋体" w:eastAsia="宋体"/>
          <w:sz w:val="21"/>
          <w:szCs w:val="21"/>
          <w:u w:val="single"/>
        </w:rPr>
        <w:t xml:space="preserve">                  </w:t>
      </w:r>
    </w:p>
    <w:p>
      <w:pPr>
        <w:spacing w:line="500" w:lineRule="exact"/>
        <w:ind w:firstLine="420" w:firstLineChars="200"/>
        <w:rPr>
          <w:rFonts w:ascii="宋体" w:hAnsi="宋体" w:eastAsia="宋体"/>
          <w:sz w:val="21"/>
          <w:szCs w:val="21"/>
          <w:u w:val="single"/>
        </w:rPr>
      </w:pPr>
      <w:r>
        <w:rPr>
          <w:rFonts w:hint="eastAsia" w:ascii="宋体" w:hAnsi="宋体" w:eastAsia="宋体"/>
          <w:sz w:val="21"/>
          <w:szCs w:val="21"/>
        </w:rPr>
        <w:t>住址：</w:t>
      </w:r>
      <w:r>
        <w:rPr>
          <w:rFonts w:hint="eastAsia" w:ascii="宋体" w:hAnsi="宋体" w:eastAsia="宋体"/>
          <w:sz w:val="21"/>
          <w:szCs w:val="21"/>
          <w:u w:val="single"/>
        </w:rPr>
        <w:t xml:space="preserve">                      </w:t>
      </w:r>
      <w:r>
        <w:rPr>
          <w:rFonts w:hint="eastAsia" w:ascii="宋体" w:hAnsi="宋体" w:eastAsia="宋体"/>
          <w:sz w:val="21"/>
          <w:szCs w:val="21"/>
        </w:rPr>
        <w:t xml:space="preserve">                   电话：</w:t>
      </w:r>
      <w:r>
        <w:rPr>
          <w:rFonts w:hint="eastAsia" w:ascii="宋体" w:hAnsi="宋体" w:eastAsia="宋体"/>
          <w:sz w:val="21"/>
          <w:szCs w:val="21"/>
          <w:u w:val="single"/>
        </w:rPr>
        <w:t xml:space="preserve">               </w:t>
      </w:r>
    </w:p>
    <w:p>
      <w:pPr>
        <w:spacing w:line="500" w:lineRule="exact"/>
        <w:ind w:firstLine="420" w:firstLineChars="200"/>
        <w:rPr>
          <w:rFonts w:ascii="宋体" w:hAnsi="宋体" w:eastAsia="宋体"/>
          <w:sz w:val="21"/>
          <w:szCs w:val="21"/>
        </w:rPr>
      </w:pPr>
      <w:r>
        <w:rPr>
          <w:rFonts w:hint="eastAsia" w:ascii="宋体" w:hAnsi="宋体" w:eastAsia="宋体"/>
          <w:sz w:val="21"/>
          <w:szCs w:val="21"/>
        </w:rPr>
        <w:t>现委托</w:t>
      </w:r>
      <w:r>
        <w:rPr>
          <w:rFonts w:hint="eastAsia" w:ascii="宋体" w:hAnsi="宋体" w:eastAsia="宋体"/>
          <w:sz w:val="21"/>
          <w:szCs w:val="21"/>
          <w:u w:val="single"/>
        </w:rPr>
        <w:t xml:space="preserve">           </w:t>
      </w:r>
      <w:r>
        <w:rPr>
          <w:rFonts w:hint="eastAsia" w:ascii="宋体" w:hAnsi="宋体" w:eastAsia="宋体"/>
          <w:sz w:val="21"/>
          <w:szCs w:val="21"/>
        </w:rPr>
        <w:t>就</w:t>
      </w:r>
      <w:r>
        <w:rPr>
          <w:rFonts w:hint="eastAsia" w:ascii="宋体" w:hAnsi="宋体" w:eastAsia="宋体"/>
          <w:sz w:val="21"/>
          <w:szCs w:val="21"/>
          <w:u w:val="single"/>
        </w:rPr>
        <w:t>（项目名称）</w:t>
      </w:r>
      <w:r>
        <w:rPr>
          <w:rFonts w:hint="eastAsia" w:ascii="宋体" w:hAnsi="宋体" w:eastAsia="宋体"/>
          <w:sz w:val="21"/>
          <w:szCs w:val="21"/>
        </w:rPr>
        <w:t>采购活动，以我单位名义处理一切与之有关的事务。</w:t>
      </w:r>
    </w:p>
    <w:p>
      <w:pPr>
        <w:spacing w:line="500" w:lineRule="exact"/>
        <w:ind w:firstLine="420" w:firstLineChars="200"/>
        <w:rPr>
          <w:rFonts w:ascii="宋体" w:hAnsi="宋体" w:eastAsia="宋体"/>
          <w:sz w:val="21"/>
          <w:szCs w:val="21"/>
        </w:rPr>
      </w:pPr>
      <w:r>
        <w:rPr>
          <w:rFonts w:hint="eastAsia" w:ascii="宋体" w:hAnsi="宋体" w:eastAsia="宋体"/>
          <w:sz w:val="21"/>
          <w:szCs w:val="21"/>
        </w:rPr>
        <w:t>本授权书于</w:t>
      </w:r>
      <w:r>
        <w:rPr>
          <w:rFonts w:hint="eastAsia" w:ascii="宋体" w:hAnsi="宋体" w:eastAsia="宋体"/>
          <w:sz w:val="21"/>
          <w:szCs w:val="21"/>
          <w:u w:val="single"/>
        </w:rPr>
        <w:t xml:space="preserve">   </w:t>
      </w:r>
      <w:r>
        <w:rPr>
          <w:rFonts w:hint="eastAsia" w:ascii="宋体" w:hAnsi="宋体" w:eastAsia="宋体"/>
          <w:sz w:val="21"/>
          <w:szCs w:val="21"/>
        </w:rPr>
        <w:t>年</w:t>
      </w:r>
      <w:r>
        <w:rPr>
          <w:rFonts w:hint="eastAsia" w:ascii="宋体" w:hAnsi="宋体" w:eastAsia="宋体"/>
          <w:sz w:val="21"/>
          <w:szCs w:val="21"/>
          <w:u w:val="single"/>
        </w:rPr>
        <w:t xml:space="preserve">   </w:t>
      </w:r>
      <w:r>
        <w:rPr>
          <w:rFonts w:hint="eastAsia" w:ascii="宋体" w:hAnsi="宋体" w:eastAsia="宋体"/>
          <w:sz w:val="21"/>
          <w:szCs w:val="21"/>
        </w:rPr>
        <w:t>月</w:t>
      </w:r>
      <w:r>
        <w:rPr>
          <w:rFonts w:hint="eastAsia" w:ascii="宋体" w:hAnsi="宋体" w:eastAsia="宋体"/>
          <w:sz w:val="21"/>
          <w:szCs w:val="21"/>
          <w:u w:val="single"/>
        </w:rPr>
        <w:t xml:space="preserve">   </w:t>
      </w:r>
      <w:r>
        <w:rPr>
          <w:rFonts w:hint="eastAsia" w:ascii="宋体" w:hAnsi="宋体" w:eastAsia="宋体"/>
          <w:sz w:val="21"/>
          <w:szCs w:val="21"/>
        </w:rPr>
        <w:t>日签字或盖章生效，</w:t>
      </w:r>
      <w:r>
        <w:rPr>
          <w:rFonts w:hint="eastAsia" w:ascii="宋体" w:hAnsi="宋体" w:eastAsia="宋体"/>
          <w:b/>
          <w:sz w:val="21"/>
          <w:szCs w:val="21"/>
        </w:rPr>
        <w:t>无转委托，</w:t>
      </w:r>
      <w:r>
        <w:rPr>
          <w:rFonts w:hint="eastAsia" w:ascii="宋体" w:hAnsi="宋体" w:eastAsia="宋体"/>
          <w:sz w:val="21"/>
          <w:szCs w:val="21"/>
        </w:rPr>
        <w:t>特此声明。</w:t>
      </w:r>
    </w:p>
    <w:tbl>
      <w:tblPr>
        <w:tblStyle w:val="7"/>
        <w:tblW w:w="8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vAlign w:val="top"/>
          </w:tcPr>
          <w:p>
            <w:pPr>
              <w:spacing w:line="500" w:lineRule="exact"/>
              <w:jc w:val="center"/>
              <w:rPr>
                <w:rFonts w:ascii="宋体" w:hAnsi="宋体" w:eastAsia="宋体"/>
                <w:sz w:val="21"/>
                <w:szCs w:val="21"/>
              </w:rPr>
            </w:pPr>
            <w:r>
              <w:rPr>
                <w:rFonts w:hint="eastAsia" w:ascii="宋体" w:hAnsi="宋体" w:eastAsia="宋体"/>
                <w:sz w:val="21"/>
                <w:szCs w:val="21"/>
              </w:rPr>
              <w:t>（※受托人身份证正、反面复印件※）</w:t>
            </w:r>
          </w:p>
        </w:tc>
      </w:tr>
    </w:tbl>
    <w:p>
      <w:pPr>
        <w:spacing w:line="500" w:lineRule="exact"/>
        <w:rPr>
          <w:rFonts w:ascii="宋体" w:hAnsi="宋体" w:eastAsia="宋体"/>
          <w:sz w:val="21"/>
          <w:szCs w:val="21"/>
        </w:rPr>
      </w:pPr>
      <w:r>
        <w:rPr>
          <w:rFonts w:hint="eastAsia" w:ascii="宋体" w:hAnsi="宋体" w:eastAsia="宋体"/>
          <w:sz w:val="21"/>
          <w:szCs w:val="21"/>
        </w:rPr>
        <w:t>委托人（加盖单位公章）：</w:t>
      </w:r>
      <w:r>
        <w:rPr>
          <w:rFonts w:hint="eastAsia" w:ascii="宋体" w:hAnsi="宋体" w:eastAsia="宋体"/>
          <w:sz w:val="21"/>
          <w:szCs w:val="21"/>
          <w:u w:val="single"/>
        </w:rPr>
        <w:t xml:space="preserve">              </w:t>
      </w:r>
    </w:p>
    <w:p>
      <w:pPr>
        <w:spacing w:line="500" w:lineRule="exact"/>
        <w:rPr>
          <w:rFonts w:ascii="宋体" w:hAnsi="宋体" w:eastAsia="宋体"/>
          <w:sz w:val="21"/>
          <w:szCs w:val="21"/>
        </w:rPr>
      </w:pPr>
      <w:r>
        <w:rPr>
          <w:rFonts w:hint="eastAsia" w:ascii="宋体" w:hAnsi="宋体" w:eastAsia="宋体"/>
          <w:sz w:val="21"/>
          <w:szCs w:val="21"/>
        </w:rPr>
        <w:t>法定代表人（或非法人组织负责人）（签字或盖章）：</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pPr>
        <w:spacing w:line="500" w:lineRule="exact"/>
        <w:rPr>
          <w:rFonts w:ascii="宋体" w:hAnsi="宋体" w:eastAsia="宋体"/>
          <w:sz w:val="21"/>
          <w:szCs w:val="21"/>
        </w:rPr>
      </w:pPr>
      <w:r>
        <w:rPr>
          <w:rFonts w:hint="eastAsia" w:ascii="宋体" w:hAnsi="宋体" w:eastAsia="宋体"/>
          <w:sz w:val="21"/>
          <w:szCs w:val="21"/>
        </w:rPr>
        <w:t>受托人（签字或盖章）：</w:t>
      </w:r>
      <w:r>
        <w:rPr>
          <w:rFonts w:hint="eastAsia" w:ascii="宋体" w:hAnsi="宋体" w:eastAsia="宋体"/>
          <w:sz w:val="21"/>
          <w:szCs w:val="21"/>
          <w:u w:val="single"/>
        </w:rPr>
        <w:t xml:space="preserve">              </w:t>
      </w:r>
    </w:p>
    <w:p>
      <w:pPr>
        <w:spacing w:line="500" w:lineRule="exact"/>
        <w:rPr>
          <w:rFonts w:ascii="宋体" w:hAnsi="宋体" w:eastAsia="宋体"/>
          <w:sz w:val="21"/>
          <w:szCs w:val="21"/>
        </w:rPr>
      </w:pPr>
      <w:r>
        <w:rPr>
          <w:rFonts w:hint="eastAsia" w:ascii="宋体" w:hAnsi="宋体" w:eastAsia="宋体"/>
          <w:sz w:val="21"/>
          <w:szCs w:val="21"/>
        </w:rPr>
        <w:t>详细通讯地址：</w:t>
      </w:r>
      <w:r>
        <w:rPr>
          <w:rFonts w:hint="eastAsia" w:ascii="宋体" w:hAnsi="宋体" w:eastAsia="宋体"/>
          <w:sz w:val="21"/>
          <w:szCs w:val="21"/>
          <w:u w:val="single"/>
        </w:rPr>
        <w:t xml:space="preserve">                      </w:t>
      </w:r>
      <w:r>
        <w:rPr>
          <w:rFonts w:hint="eastAsia" w:ascii="宋体" w:hAnsi="宋体" w:eastAsia="宋体"/>
          <w:sz w:val="21"/>
          <w:szCs w:val="21"/>
        </w:rPr>
        <w:t xml:space="preserve">      邮政编码 ：</w:t>
      </w:r>
      <w:r>
        <w:rPr>
          <w:rFonts w:hint="eastAsia" w:ascii="宋体" w:hAnsi="宋体" w:eastAsia="宋体"/>
          <w:sz w:val="21"/>
          <w:szCs w:val="21"/>
          <w:u w:val="single"/>
        </w:rPr>
        <w:t xml:space="preserve">              </w:t>
      </w:r>
    </w:p>
    <w:p>
      <w:pPr>
        <w:spacing w:line="500" w:lineRule="exact"/>
        <w:rPr>
          <w:rFonts w:ascii="宋体" w:hAnsi="宋体" w:eastAsia="宋体"/>
          <w:sz w:val="21"/>
          <w:szCs w:val="21"/>
          <w:u w:val="single"/>
        </w:rPr>
      </w:pPr>
      <w:r>
        <w:rPr>
          <w:rFonts w:hint="eastAsia" w:ascii="宋体" w:hAnsi="宋体" w:eastAsia="宋体"/>
          <w:sz w:val="21"/>
          <w:szCs w:val="21"/>
        </w:rPr>
        <w:t>传        真：</w:t>
      </w:r>
      <w:r>
        <w:rPr>
          <w:rFonts w:hint="eastAsia" w:ascii="宋体" w:hAnsi="宋体" w:eastAsia="宋体"/>
          <w:sz w:val="21"/>
          <w:szCs w:val="21"/>
          <w:u w:val="single"/>
        </w:rPr>
        <w:t xml:space="preserve">                      </w:t>
      </w:r>
      <w:r>
        <w:rPr>
          <w:rFonts w:hint="eastAsia" w:ascii="宋体" w:hAnsi="宋体" w:eastAsia="宋体"/>
          <w:sz w:val="21"/>
          <w:szCs w:val="21"/>
        </w:rPr>
        <w:t xml:space="preserve">      电     话：</w:t>
      </w:r>
      <w:r>
        <w:rPr>
          <w:rFonts w:hint="eastAsia" w:ascii="宋体" w:hAnsi="宋体" w:eastAsia="宋体"/>
          <w:sz w:val="21"/>
          <w:szCs w:val="21"/>
          <w:u w:val="single"/>
        </w:rPr>
        <w:t xml:space="preserve">              </w:t>
      </w:r>
    </w:p>
    <w:p>
      <w:pPr>
        <w:spacing w:line="500" w:lineRule="exact"/>
        <w:rPr>
          <w:rFonts w:ascii="宋体" w:hAnsi="宋体" w:eastAsia="宋体"/>
          <w:sz w:val="21"/>
          <w:szCs w:val="21"/>
          <w:u w:val="single"/>
        </w:rPr>
      </w:pPr>
      <w:r>
        <w:rPr>
          <w:rFonts w:hint="eastAsia" w:ascii="宋体" w:hAnsi="宋体" w:eastAsia="宋体"/>
          <w:sz w:val="21"/>
          <w:szCs w:val="21"/>
        </w:rPr>
        <w:t>日        期:</w:t>
      </w:r>
      <w:r>
        <w:rPr>
          <w:rFonts w:hint="eastAsia" w:ascii="宋体" w:hAnsi="宋体" w:eastAsia="宋体"/>
          <w:sz w:val="21"/>
          <w:szCs w:val="21"/>
          <w:u w:val="single"/>
        </w:rPr>
        <w:t xml:space="preserve">                       </w:t>
      </w:r>
    </w:p>
    <w:p>
      <w:pPr>
        <w:spacing w:line="500" w:lineRule="exact"/>
        <w:jc w:val="center"/>
        <w:rPr>
          <w:rFonts w:ascii="宋体" w:hAnsi="宋体" w:eastAsia="宋体"/>
          <w:b/>
          <w:color w:val="000000"/>
          <w:sz w:val="21"/>
          <w:szCs w:val="21"/>
        </w:rPr>
        <w:sectPr>
          <w:pgSz w:w="11906" w:h="16838"/>
          <w:pgMar w:top="1440" w:right="1800" w:bottom="1440" w:left="1800" w:header="851" w:footer="992" w:gutter="0"/>
          <w:cols w:space="720" w:num="1"/>
          <w:docGrid w:type="lines" w:linePitch="312" w:charSpace="0"/>
        </w:sectPr>
      </w:pPr>
    </w:p>
    <w:p>
      <w:pPr>
        <w:spacing w:line="500" w:lineRule="exact"/>
        <w:jc w:val="center"/>
        <w:rPr>
          <w:rFonts w:ascii="宋体" w:hAnsi="宋体" w:eastAsia="宋体"/>
          <w:b/>
          <w:color w:val="000000"/>
          <w:sz w:val="36"/>
          <w:szCs w:val="36"/>
        </w:rPr>
      </w:pPr>
      <w:r>
        <w:rPr>
          <w:rFonts w:hint="eastAsia" w:ascii="宋体" w:hAnsi="宋体" w:eastAsia="宋体"/>
          <w:b/>
          <w:color w:val="000000"/>
          <w:sz w:val="36"/>
          <w:szCs w:val="36"/>
        </w:rPr>
        <w:t>5、响应表</w:t>
      </w:r>
    </w:p>
    <w:tbl>
      <w:tblPr>
        <w:tblStyle w:val="7"/>
        <w:tblW w:w="87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866"/>
        <w:gridCol w:w="2237"/>
        <w:gridCol w:w="3201"/>
        <w:gridCol w:w="1355"/>
        <w:gridCol w:w="106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821" w:hRule="atLeast"/>
          <w:jc w:val="center"/>
        </w:trPr>
        <w:tc>
          <w:tcPr>
            <w:tcW w:w="866" w:type="dxa"/>
            <w:vAlign w:val="center"/>
          </w:tcPr>
          <w:p>
            <w:pPr>
              <w:spacing w:line="500" w:lineRule="exact"/>
              <w:ind w:left="-92" w:leftChars="-42"/>
              <w:jc w:val="center"/>
              <w:rPr>
                <w:rFonts w:ascii="宋体" w:hAnsi="宋体" w:eastAsia="宋体"/>
                <w:bCs/>
                <w:sz w:val="24"/>
                <w:szCs w:val="24"/>
              </w:rPr>
            </w:pPr>
            <w:r>
              <w:rPr>
                <w:rFonts w:hint="eastAsia" w:ascii="宋体" w:hAnsi="宋体" w:eastAsia="宋体"/>
                <w:bCs/>
                <w:sz w:val="24"/>
                <w:szCs w:val="24"/>
              </w:rPr>
              <w:t>序号</w:t>
            </w:r>
          </w:p>
        </w:tc>
        <w:tc>
          <w:tcPr>
            <w:tcW w:w="2237" w:type="dxa"/>
            <w:vAlign w:val="center"/>
          </w:tcPr>
          <w:p>
            <w:pPr>
              <w:spacing w:line="500" w:lineRule="exact"/>
              <w:ind w:left="-92" w:leftChars="-42"/>
              <w:jc w:val="center"/>
              <w:rPr>
                <w:rFonts w:ascii="宋体" w:hAnsi="宋体" w:eastAsia="宋体"/>
                <w:sz w:val="24"/>
                <w:szCs w:val="24"/>
              </w:rPr>
            </w:pPr>
            <w:r>
              <w:rPr>
                <w:rFonts w:hint="eastAsia" w:ascii="宋体" w:hAnsi="宋体" w:eastAsia="宋体"/>
                <w:sz w:val="24"/>
                <w:szCs w:val="24"/>
              </w:rPr>
              <w:t>询价采购需求</w:t>
            </w:r>
          </w:p>
        </w:tc>
        <w:tc>
          <w:tcPr>
            <w:tcW w:w="3201" w:type="dxa"/>
            <w:vAlign w:val="center"/>
          </w:tcPr>
          <w:p>
            <w:pPr>
              <w:spacing w:line="500" w:lineRule="exact"/>
              <w:ind w:left="-92" w:leftChars="-42"/>
              <w:jc w:val="center"/>
              <w:rPr>
                <w:rFonts w:ascii="宋体" w:hAnsi="宋体" w:eastAsia="宋体"/>
                <w:sz w:val="24"/>
                <w:szCs w:val="24"/>
              </w:rPr>
            </w:pPr>
            <w:r>
              <w:rPr>
                <w:rFonts w:hint="eastAsia" w:ascii="宋体" w:hAnsi="宋体" w:eastAsia="宋体"/>
                <w:sz w:val="24"/>
                <w:szCs w:val="24"/>
              </w:rPr>
              <w:t>响应内容</w:t>
            </w:r>
          </w:p>
        </w:tc>
        <w:tc>
          <w:tcPr>
            <w:tcW w:w="1355" w:type="dxa"/>
            <w:vAlign w:val="center"/>
          </w:tcPr>
          <w:p>
            <w:pPr>
              <w:spacing w:line="500" w:lineRule="exact"/>
              <w:ind w:left="-92" w:leftChars="-42"/>
              <w:jc w:val="center"/>
              <w:rPr>
                <w:rFonts w:ascii="宋体" w:hAnsi="宋体" w:eastAsia="宋体"/>
                <w:sz w:val="24"/>
                <w:szCs w:val="24"/>
              </w:rPr>
            </w:pPr>
            <w:r>
              <w:rPr>
                <w:rFonts w:hint="eastAsia" w:ascii="宋体" w:hAnsi="宋体" w:eastAsia="宋体"/>
                <w:sz w:val="24"/>
                <w:szCs w:val="24"/>
              </w:rPr>
              <w:t>响应与偏离</w:t>
            </w:r>
          </w:p>
        </w:tc>
        <w:tc>
          <w:tcPr>
            <w:tcW w:w="1063" w:type="dxa"/>
            <w:vAlign w:val="center"/>
          </w:tcPr>
          <w:p>
            <w:pPr>
              <w:spacing w:line="500" w:lineRule="exact"/>
              <w:ind w:left="-92" w:leftChars="-42"/>
              <w:jc w:val="center"/>
              <w:rPr>
                <w:rFonts w:ascii="宋体" w:hAnsi="宋体" w:eastAsia="宋体"/>
                <w:sz w:val="24"/>
                <w:szCs w:val="24"/>
              </w:rPr>
            </w:pPr>
            <w:r>
              <w:rPr>
                <w:rFonts w:hint="eastAsia" w:ascii="宋体" w:hAnsi="宋体" w:eastAsia="宋体"/>
                <w:sz w:val="24"/>
                <w:szCs w:val="24"/>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696" w:hRule="atLeast"/>
          <w:jc w:val="center"/>
        </w:trPr>
        <w:tc>
          <w:tcPr>
            <w:tcW w:w="866" w:type="dxa"/>
            <w:vAlign w:val="top"/>
          </w:tcPr>
          <w:p>
            <w:pPr>
              <w:spacing w:line="500" w:lineRule="exact"/>
              <w:ind w:left="-92" w:leftChars="-42"/>
              <w:jc w:val="center"/>
              <w:rPr>
                <w:rFonts w:ascii="宋体" w:hAnsi="宋体" w:eastAsia="宋体"/>
                <w:sz w:val="24"/>
                <w:szCs w:val="24"/>
              </w:rPr>
            </w:pPr>
          </w:p>
        </w:tc>
        <w:tc>
          <w:tcPr>
            <w:tcW w:w="2237" w:type="dxa"/>
            <w:vAlign w:val="center"/>
          </w:tcPr>
          <w:p>
            <w:pPr>
              <w:spacing w:line="500" w:lineRule="exact"/>
              <w:ind w:left="-92" w:leftChars="-42"/>
              <w:jc w:val="center"/>
              <w:rPr>
                <w:rFonts w:ascii="宋体" w:hAnsi="宋体" w:eastAsia="宋体"/>
                <w:sz w:val="24"/>
                <w:szCs w:val="24"/>
              </w:rPr>
            </w:pPr>
          </w:p>
        </w:tc>
        <w:tc>
          <w:tcPr>
            <w:tcW w:w="3201" w:type="dxa"/>
            <w:vAlign w:val="center"/>
          </w:tcPr>
          <w:p>
            <w:pPr>
              <w:spacing w:line="500" w:lineRule="exact"/>
              <w:ind w:left="-92" w:leftChars="-42"/>
              <w:jc w:val="center"/>
              <w:rPr>
                <w:rFonts w:ascii="宋体" w:hAnsi="宋体" w:eastAsia="宋体"/>
                <w:sz w:val="24"/>
                <w:szCs w:val="24"/>
              </w:rPr>
            </w:pPr>
          </w:p>
        </w:tc>
        <w:tc>
          <w:tcPr>
            <w:tcW w:w="1355" w:type="dxa"/>
            <w:vAlign w:val="center"/>
          </w:tcPr>
          <w:p>
            <w:pPr>
              <w:spacing w:line="500" w:lineRule="exact"/>
              <w:ind w:left="-92" w:leftChars="-42"/>
              <w:jc w:val="center"/>
              <w:rPr>
                <w:rFonts w:ascii="宋体" w:hAnsi="宋体" w:eastAsia="宋体"/>
                <w:sz w:val="24"/>
                <w:szCs w:val="24"/>
              </w:rPr>
            </w:pPr>
          </w:p>
        </w:tc>
        <w:tc>
          <w:tcPr>
            <w:tcW w:w="1063" w:type="dxa"/>
            <w:vAlign w:val="center"/>
          </w:tcPr>
          <w:p>
            <w:pPr>
              <w:spacing w:line="500" w:lineRule="exact"/>
              <w:ind w:left="-92" w:leftChars="-42"/>
              <w:jc w:val="center"/>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696" w:hRule="atLeast"/>
          <w:jc w:val="center"/>
        </w:trPr>
        <w:tc>
          <w:tcPr>
            <w:tcW w:w="866" w:type="dxa"/>
            <w:vAlign w:val="top"/>
          </w:tcPr>
          <w:p>
            <w:pPr>
              <w:spacing w:line="500" w:lineRule="exact"/>
              <w:ind w:left="-92" w:leftChars="-42"/>
              <w:jc w:val="center"/>
              <w:rPr>
                <w:rFonts w:ascii="宋体" w:hAnsi="宋体" w:eastAsia="宋体"/>
                <w:sz w:val="24"/>
                <w:szCs w:val="24"/>
              </w:rPr>
            </w:pPr>
          </w:p>
        </w:tc>
        <w:tc>
          <w:tcPr>
            <w:tcW w:w="2237" w:type="dxa"/>
            <w:vAlign w:val="center"/>
          </w:tcPr>
          <w:p>
            <w:pPr>
              <w:spacing w:line="500" w:lineRule="exact"/>
              <w:ind w:left="-92" w:leftChars="-42"/>
              <w:jc w:val="center"/>
              <w:rPr>
                <w:rFonts w:ascii="宋体" w:hAnsi="宋体" w:eastAsia="宋体"/>
                <w:sz w:val="24"/>
                <w:szCs w:val="24"/>
              </w:rPr>
            </w:pPr>
          </w:p>
        </w:tc>
        <w:tc>
          <w:tcPr>
            <w:tcW w:w="3201" w:type="dxa"/>
            <w:vAlign w:val="center"/>
          </w:tcPr>
          <w:p>
            <w:pPr>
              <w:spacing w:line="500" w:lineRule="exact"/>
              <w:ind w:left="-92" w:leftChars="-42"/>
              <w:jc w:val="center"/>
              <w:rPr>
                <w:rFonts w:ascii="宋体" w:hAnsi="宋体" w:eastAsia="宋体"/>
                <w:sz w:val="24"/>
                <w:szCs w:val="24"/>
              </w:rPr>
            </w:pPr>
          </w:p>
        </w:tc>
        <w:tc>
          <w:tcPr>
            <w:tcW w:w="1355" w:type="dxa"/>
            <w:vAlign w:val="center"/>
          </w:tcPr>
          <w:p>
            <w:pPr>
              <w:spacing w:line="500" w:lineRule="exact"/>
              <w:ind w:left="-92" w:leftChars="-42"/>
              <w:jc w:val="center"/>
              <w:rPr>
                <w:rFonts w:ascii="宋体" w:hAnsi="宋体" w:eastAsia="宋体"/>
                <w:sz w:val="24"/>
                <w:szCs w:val="24"/>
              </w:rPr>
            </w:pPr>
          </w:p>
        </w:tc>
        <w:tc>
          <w:tcPr>
            <w:tcW w:w="1063" w:type="dxa"/>
            <w:vAlign w:val="center"/>
          </w:tcPr>
          <w:p>
            <w:pPr>
              <w:spacing w:line="500" w:lineRule="exact"/>
              <w:ind w:left="-92" w:leftChars="-42"/>
              <w:jc w:val="center"/>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696" w:hRule="atLeast"/>
          <w:jc w:val="center"/>
        </w:trPr>
        <w:tc>
          <w:tcPr>
            <w:tcW w:w="866" w:type="dxa"/>
            <w:vAlign w:val="top"/>
          </w:tcPr>
          <w:p>
            <w:pPr>
              <w:spacing w:line="500" w:lineRule="exact"/>
              <w:ind w:left="-92" w:leftChars="-42"/>
              <w:jc w:val="center"/>
              <w:rPr>
                <w:rFonts w:ascii="宋体" w:hAnsi="宋体" w:eastAsia="宋体"/>
                <w:sz w:val="24"/>
                <w:szCs w:val="24"/>
              </w:rPr>
            </w:pPr>
          </w:p>
        </w:tc>
        <w:tc>
          <w:tcPr>
            <w:tcW w:w="2237" w:type="dxa"/>
            <w:vAlign w:val="center"/>
          </w:tcPr>
          <w:p>
            <w:pPr>
              <w:spacing w:line="500" w:lineRule="exact"/>
              <w:ind w:left="-92" w:leftChars="-42"/>
              <w:jc w:val="center"/>
              <w:rPr>
                <w:rFonts w:ascii="宋体" w:hAnsi="宋体" w:eastAsia="宋体"/>
                <w:sz w:val="24"/>
                <w:szCs w:val="24"/>
              </w:rPr>
            </w:pPr>
          </w:p>
        </w:tc>
        <w:tc>
          <w:tcPr>
            <w:tcW w:w="3201" w:type="dxa"/>
            <w:vAlign w:val="center"/>
          </w:tcPr>
          <w:p>
            <w:pPr>
              <w:spacing w:line="500" w:lineRule="exact"/>
              <w:ind w:left="-92" w:leftChars="-42"/>
              <w:jc w:val="center"/>
              <w:rPr>
                <w:rFonts w:ascii="宋体" w:hAnsi="宋体" w:eastAsia="宋体"/>
                <w:sz w:val="24"/>
                <w:szCs w:val="24"/>
              </w:rPr>
            </w:pPr>
          </w:p>
        </w:tc>
        <w:tc>
          <w:tcPr>
            <w:tcW w:w="1355" w:type="dxa"/>
            <w:vAlign w:val="center"/>
          </w:tcPr>
          <w:p>
            <w:pPr>
              <w:spacing w:line="500" w:lineRule="exact"/>
              <w:ind w:left="-92" w:leftChars="-42"/>
              <w:jc w:val="center"/>
              <w:rPr>
                <w:rFonts w:ascii="宋体" w:hAnsi="宋体" w:eastAsia="宋体"/>
                <w:sz w:val="24"/>
                <w:szCs w:val="24"/>
              </w:rPr>
            </w:pPr>
          </w:p>
        </w:tc>
        <w:tc>
          <w:tcPr>
            <w:tcW w:w="1063" w:type="dxa"/>
            <w:vAlign w:val="center"/>
          </w:tcPr>
          <w:p>
            <w:pPr>
              <w:spacing w:line="500" w:lineRule="exact"/>
              <w:ind w:left="-92" w:leftChars="-42"/>
              <w:jc w:val="center"/>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696" w:hRule="atLeast"/>
          <w:jc w:val="center"/>
        </w:trPr>
        <w:tc>
          <w:tcPr>
            <w:tcW w:w="866" w:type="dxa"/>
            <w:vAlign w:val="top"/>
          </w:tcPr>
          <w:p>
            <w:pPr>
              <w:spacing w:line="500" w:lineRule="exact"/>
              <w:ind w:left="-92" w:leftChars="-42"/>
              <w:jc w:val="center"/>
              <w:rPr>
                <w:rFonts w:ascii="宋体" w:hAnsi="宋体" w:eastAsia="宋体"/>
                <w:sz w:val="24"/>
                <w:szCs w:val="24"/>
              </w:rPr>
            </w:pPr>
          </w:p>
        </w:tc>
        <w:tc>
          <w:tcPr>
            <w:tcW w:w="2237" w:type="dxa"/>
            <w:vAlign w:val="center"/>
          </w:tcPr>
          <w:p>
            <w:pPr>
              <w:spacing w:line="500" w:lineRule="exact"/>
              <w:ind w:left="-92" w:leftChars="-42"/>
              <w:jc w:val="center"/>
              <w:rPr>
                <w:rFonts w:ascii="宋体" w:hAnsi="宋体" w:eastAsia="宋体"/>
                <w:sz w:val="24"/>
                <w:szCs w:val="24"/>
              </w:rPr>
            </w:pPr>
          </w:p>
        </w:tc>
        <w:tc>
          <w:tcPr>
            <w:tcW w:w="3201" w:type="dxa"/>
            <w:vAlign w:val="center"/>
          </w:tcPr>
          <w:p>
            <w:pPr>
              <w:spacing w:line="500" w:lineRule="exact"/>
              <w:ind w:left="-92" w:leftChars="-42"/>
              <w:jc w:val="center"/>
              <w:rPr>
                <w:rFonts w:ascii="宋体" w:hAnsi="宋体" w:eastAsia="宋体"/>
                <w:sz w:val="24"/>
                <w:szCs w:val="24"/>
              </w:rPr>
            </w:pPr>
          </w:p>
        </w:tc>
        <w:tc>
          <w:tcPr>
            <w:tcW w:w="1355" w:type="dxa"/>
            <w:vAlign w:val="center"/>
          </w:tcPr>
          <w:p>
            <w:pPr>
              <w:spacing w:line="500" w:lineRule="exact"/>
              <w:ind w:left="-92" w:leftChars="-42"/>
              <w:jc w:val="center"/>
              <w:rPr>
                <w:rFonts w:ascii="宋体" w:hAnsi="宋体" w:eastAsia="宋体"/>
                <w:sz w:val="24"/>
                <w:szCs w:val="24"/>
              </w:rPr>
            </w:pPr>
          </w:p>
        </w:tc>
        <w:tc>
          <w:tcPr>
            <w:tcW w:w="1063" w:type="dxa"/>
            <w:vAlign w:val="center"/>
          </w:tcPr>
          <w:p>
            <w:pPr>
              <w:spacing w:line="500" w:lineRule="exact"/>
              <w:ind w:left="-92" w:leftChars="-42"/>
              <w:jc w:val="center"/>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696" w:hRule="atLeast"/>
          <w:jc w:val="center"/>
        </w:trPr>
        <w:tc>
          <w:tcPr>
            <w:tcW w:w="866" w:type="dxa"/>
            <w:vAlign w:val="top"/>
          </w:tcPr>
          <w:p>
            <w:pPr>
              <w:spacing w:line="500" w:lineRule="exact"/>
              <w:ind w:left="-92" w:leftChars="-42"/>
              <w:jc w:val="center"/>
              <w:rPr>
                <w:rFonts w:ascii="宋体" w:hAnsi="宋体" w:eastAsia="宋体"/>
                <w:sz w:val="24"/>
                <w:szCs w:val="24"/>
              </w:rPr>
            </w:pPr>
          </w:p>
        </w:tc>
        <w:tc>
          <w:tcPr>
            <w:tcW w:w="2237" w:type="dxa"/>
            <w:vAlign w:val="center"/>
          </w:tcPr>
          <w:p>
            <w:pPr>
              <w:spacing w:line="500" w:lineRule="exact"/>
              <w:ind w:left="-92" w:leftChars="-42"/>
              <w:jc w:val="center"/>
              <w:rPr>
                <w:rFonts w:ascii="宋体" w:hAnsi="宋体" w:eastAsia="宋体"/>
                <w:sz w:val="24"/>
                <w:szCs w:val="24"/>
              </w:rPr>
            </w:pPr>
          </w:p>
        </w:tc>
        <w:tc>
          <w:tcPr>
            <w:tcW w:w="3201" w:type="dxa"/>
            <w:vAlign w:val="center"/>
          </w:tcPr>
          <w:p>
            <w:pPr>
              <w:spacing w:line="500" w:lineRule="exact"/>
              <w:ind w:left="-92" w:leftChars="-42"/>
              <w:jc w:val="center"/>
              <w:rPr>
                <w:rFonts w:ascii="宋体" w:hAnsi="宋体" w:eastAsia="宋体"/>
                <w:sz w:val="24"/>
                <w:szCs w:val="24"/>
              </w:rPr>
            </w:pPr>
          </w:p>
        </w:tc>
        <w:tc>
          <w:tcPr>
            <w:tcW w:w="1355" w:type="dxa"/>
            <w:vAlign w:val="center"/>
          </w:tcPr>
          <w:p>
            <w:pPr>
              <w:spacing w:line="500" w:lineRule="exact"/>
              <w:ind w:left="-92" w:leftChars="-42"/>
              <w:jc w:val="center"/>
              <w:rPr>
                <w:rFonts w:ascii="宋体" w:hAnsi="宋体" w:eastAsia="宋体"/>
                <w:sz w:val="24"/>
                <w:szCs w:val="24"/>
              </w:rPr>
            </w:pPr>
          </w:p>
        </w:tc>
        <w:tc>
          <w:tcPr>
            <w:tcW w:w="1063" w:type="dxa"/>
            <w:vAlign w:val="center"/>
          </w:tcPr>
          <w:p>
            <w:pPr>
              <w:spacing w:line="500" w:lineRule="exact"/>
              <w:ind w:left="-92" w:leftChars="-42"/>
              <w:jc w:val="center"/>
              <w:rPr>
                <w:rFonts w:ascii="宋体" w:hAnsi="宋体" w:eastAsia="宋体"/>
                <w:sz w:val="24"/>
                <w:szCs w:val="24"/>
              </w:rPr>
            </w:pPr>
          </w:p>
        </w:tc>
      </w:tr>
    </w:tbl>
    <w:p>
      <w:pPr>
        <w:spacing w:line="500" w:lineRule="exact"/>
      </w:pPr>
    </w:p>
    <w:p>
      <w:pPr>
        <w:spacing w:line="500" w:lineRule="exact"/>
        <w:rPr>
          <w:rFonts w:ascii="宋体" w:hAnsi="宋体" w:eastAsia="宋体"/>
          <w:b/>
          <w:color w:val="000000"/>
          <w:sz w:val="36"/>
          <w:szCs w:val="36"/>
        </w:rPr>
      </w:pPr>
      <w:r>
        <w:rPr>
          <w:rFonts w:hint="eastAsia" w:ascii="宋体" w:hAnsi="宋体" w:eastAsia="宋体"/>
          <w:b/>
          <w:color w:val="000000"/>
          <w:sz w:val="36"/>
          <w:szCs w:val="36"/>
        </w:rPr>
        <w:br w:type="page"/>
      </w:r>
    </w:p>
    <w:p>
      <w:pPr>
        <w:spacing w:line="500" w:lineRule="exact"/>
        <w:jc w:val="center"/>
        <w:rPr>
          <w:rFonts w:ascii="宋体" w:hAnsi="宋体" w:eastAsia="宋体"/>
          <w:b/>
          <w:color w:val="000000"/>
          <w:sz w:val="36"/>
          <w:szCs w:val="36"/>
        </w:rPr>
      </w:pPr>
      <w:r>
        <w:rPr>
          <w:rFonts w:hint="eastAsia" w:ascii="宋体" w:hAnsi="宋体" w:eastAsia="宋体"/>
          <w:b/>
          <w:color w:val="000000"/>
          <w:sz w:val="36"/>
          <w:szCs w:val="36"/>
        </w:rPr>
        <w:t>6、供应商认为需要提供的其他资料</w:t>
      </w:r>
    </w:p>
    <w:p>
      <w:pPr>
        <w:pStyle w:val="10"/>
        <w:spacing w:after="0" w:line="500" w:lineRule="exact"/>
        <w:ind w:left="440" w:leftChars="200" w:firstLine="0" w:firstLineChars="0"/>
        <w:jc w:val="center"/>
        <w:rPr>
          <w:rFonts w:ascii="宋体" w:hAnsi="宋体" w:eastAsia="宋体"/>
          <w:b/>
          <w:color w:val="000000"/>
          <w:sz w:val="36"/>
          <w:szCs w:val="36"/>
        </w:rPr>
      </w:pPr>
    </w:p>
    <w:p>
      <w:pPr>
        <w:pStyle w:val="10"/>
        <w:spacing w:after="0" w:line="500" w:lineRule="exact"/>
        <w:ind w:left="440" w:leftChars="200" w:firstLine="0" w:firstLineChars="0"/>
        <w:jc w:val="center"/>
        <w:rPr>
          <w:rFonts w:ascii="宋体" w:hAnsi="宋体" w:eastAsia="宋体"/>
          <w:b/>
          <w:color w:val="000000"/>
          <w:sz w:val="36"/>
          <w:szCs w:val="36"/>
        </w:rPr>
      </w:pPr>
    </w:p>
    <w:p>
      <w:pPr>
        <w:pStyle w:val="10"/>
        <w:spacing w:after="0" w:line="500" w:lineRule="exact"/>
        <w:ind w:left="440" w:leftChars="200" w:firstLine="0" w:firstLineChars="0"/>
        <w:jc w:val="center"/>
        <w:rPr>
          <w:rFonts w:ascii="宋体" w:hAnsi="宋体" w:eastAsia="宋体"/>
          <w:b/>
          <w:color w:val="000000"/>
          <w:sz w:val="36"/>
          <w:szCs w:val="36"/>
        </w:rPr>
      </w:pPr>
    </w:p>
    <w:p>
      <w:pPr>
        <w:pStyle w:val="10"/>
        <w:spacing w:after="0" w:line="500" w:lineRule="exact"/>
        <w:ind w:left="440" w:leftChars="200" w:firstLine="0" w:firstLineChars="0"/>
        <w:jc w:val="center"/>
        <w:rPr>
          <w:rFonts w:ascii="宋体" w:hAnsi="宋体" w:eastAsia="宋体"/>
          <w:b/>
          <w:color w:val="000000"/>
          <w:sz w:val="36"/>
          <w:szCs w:val="36"/>
        </w:rPr>
      </w:pPr>
    </w:p>
    <w:p>
      <w:pPr>
        <w:pStyle w:val="10"/>
        <w:spacing w:after="0" w:line="500" w:lineRule="exact"/>
        <w:ind w:left="440" w:leftChars="200" w:firstLine="0" w:firstLineChars="0"/>
        <w:jc w:val="center"/>
        <w:rPr>
          <w:rFonts w:ascii="宋体" w:hAnsi="宋体" w:eastAsia="宋体"/>
          <w:b/>
          <w:color w:val="000000"/>
          <w:sz w:val="36"/>
          <w:szCs w:val="36"/>
        </w:rPr>
      </w:pPr>
    </w:p>
    <w:p>
      <w:pPr>
        <w:pStyle w:val="10"/>
        <w:spacing w:after="0" w:line="500" w:lineRule="exact"/>
        <w:ind w:left="440" w:leftChars="200" w:firstLine="0" w:firstLineChars="0"/>
        <w:jc w:val="center"/>
        <w:rPr>
          <w:rFonts w:ascii="宋体" w:hAnsi="宋体" w:eastAsia="宋体"/>
          <w:b/>
          <w:bCs/>
          <w:color w:val="000000"/>
          <w:sz w:val="18"/>
          <w:szCs w:val="18"/>
        </w:rPr>
      </w:pPr>
      <w:r>
        <w:rPr>
          <w:rFonts w:hint="eastAsia" w:ascii="宋体" w:hAnsi="宋体" w:eastAsia="宋体"/>
          <w:b/>
          <w:color w:val="000000"/>
          <w:sz w:val="36"/>
          <w:szCs w:val="36"/>
        </w:rPr>
        <w:t>（格式自拟）</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fldChar w:fldCharType="begin"/>
                          </w:r>
                          <w:r>
                            <w:instrText xml:space="preserve"> PAGE  \* MERGEFORMAT </w:instrText>
                          </w:r>
                          <w:r>
                            <w:fldChar w:fldCharType="separate"/>
                          </w:r>
                          <w:r>
                            <w:t>10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v:imagedata o:title=""/>
              <o:lock v:ext="edit" grouping="f" rotation="f" text="f"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47E89"/>
    <w:rsid w:val="04647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paragraph" w:styleId="4">
    <w:name w:val="heading 1"/>
    <w:basedOn w:val="1"/>
    <w:next w:val="1"/>
    <w:qFormat/>
    <w:uiPriority w:val="0"/>
    <w:pPr>
      <w:keepNext/>
      <w:keepLines/>
      <w:spacing w:line="576" w:lineRule="auto"/>
      <w:outlineLvl w:val="0"/>
    </w:pPr>
    <w:rPr>
      <w:rFonts w:eastAsia="宋体"/>
      <w:b/>
      <w:kern w:val="44"/>
      <w:sz w:val="28"/>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styleId="5">
    <w:name w:val="footer"/>
    <w:basedOn w:val="1"/>
    <w:uiPriority w:val="0"/>
    <w:pPr>
      <w:tabs>
        <w:tab w:val="center" w:pos="4153"/>
        <w:tab w:val="right" w:pos="8306"/>
      </w:tabs>
    </w:pPr>
    <w:rPr>
      <w:rFonts w:ascii="Tahoma" w:hAnsi="Tahoma" w:eastAsia="微软雅黑"/>
      <w:sz w:val="18"/>
      <w:szCs w:val="18"/>
    </w:rPr>
  </w:style>
  <w:style w:type="paragraph" w:customStyle="1" w:styleId="8">
    <w:name w:val="No Spacing"/>
    <w:qFormat/>
    <w:uiPriority w:val="0"/>
    <w:pPr>
      <w:adjustRightInd w:val="0"/>
      <w:snapToGrid w:val="0"/>
    </w:pPr>
    <w:rPr>
      <w:rFonts w:ascii="Tahoma" w:hAnsi="Tahoma" w:eastAsia="微软雅黑" w:cs="宋体"/>
      <w:sz w:val="22"/>
      <w:szCs w:val="22"/>
      <w:lang w:val="en-US" w:eastAsia="zh-CN" w:bidi="ar-SA"/>
    </w:rPr>
  </w:style>
  <w:style w:type="character" w:customStyle="1" w:styleId="9">
    <w:name w:val="font11"/>
    <w:basedOn w:val="6"/>
    <w:qFormat/>
    <w:uiPriority w:val="0"/>
    <w:rPr>
      <w:rFonts w:hint="eastAsia" w:ascii="宋体" w:hAnsi="宋体" w:eastAsia="宋体" w:cs="宋体"/>
      <w:color w:val="000000"/>
      <w:sz w:val="24"/>
      <w:szCs w:val="24"/>
      <w:u w:val="none"/>
    </w:rPr>
  </w:style>
  <w:style w:type="paragraph" w:customStyle="1" w:styleId="1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2024-08-02T07:45:00Z</dcterms:created>
  <dc:creator>fwh</dc:creator>
  <cp:lastModifiedBy>fwh</cp:lastModifiedBy>
  <dcterms:modified xsi:type="dcterms:W3CDTF">2024-08-02T07:45:39Z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